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7690D"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3E7601AC" w14:textId="77777777" w:rsidR="0057789E" w:rsidRPr="003C776E" w:rsidRDefault="003C776E">
      <w:pPr>
        <w:pStyle w:val="GPSL1SCHEDULEHeading"/>
      </w:pPr>
      <w:bookmarkStart w:id="0" w:name="_Ref365638373"/>
      <w:r>
        <w:t>How Framework Prices are used to calculate Call-Off Charges</w:t>
      </w:r>
    </w:p>
    <w:p w14:paraId="502AF754"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1B5F352C" w14:textId="76BD034B"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 xml:space="preserve">will be used as the basis for the </w:t>
      </w:r>
      <w:r w:rsidR="00DB114B">
        <w:rPr>
          <w:rFonts w:ascii="Arial" w:hAnsi="Arial"/>
          <w:sz w:val="24"/>
          <w:szCs w:val="24"/>
        </w:rPr>
        <w:t>C</w:t>
      </w:r>
      <w:r w:rsidR="00DB114B" w:rsidRPr="0057789E">
        <w:rPr>
          <w:rFonts w:ascii="Arial" w:hAnsi="Arial"/>
          <w:sz w:val="24"/>
          <w:szCs w:val="24"/>
        </w:rPr>
        <w:t xml:space="preserve">harges </w:t>
      </w:r>
      <w:r w:rsidRPr="0057789E">
        <w:rPr>
          <w:rFonts w:ascii="Arial" w:hAnsi="Arial"/>
          <w:sz w:val="24"/>
          <w:szCs w:val="24"/>
        </w:rPr>
        <w:t xml:space="preserve">under each </w:t>
      </w:r>
      <w:r w:rsidR="00DB114B" w:rsidRPr="00532209">
        <w:rPr>
          <w:rFonts w:ascii="Arial" w:hAnsi="Arial"/>
          <w:sz w:val="24"/>
          <w:szCs w:val="24"/>
        </w:rPr>
        <w:t>Call-Off Contract</w:t>
      </w:r>
      <w:r w:rsidRPr="0057789E">
        <w:rPr>
          <w:rFonts w:ascii="Arial" w:hAnsi="Arial"/>
          <w:sz w:val="24"/>
          <w:szCs w:val="24"/>
        </w:rPr>
        <w:t>; and</w:t>
      </w:r>
    </w:p>
    <w:p w14:paraId="2E87A2CA" w14:textId="77777777" w:rsid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14:paraId="377B4D7A" w14:textId="41B6B81F" w:rsidR="00AD6D52" w:rsidRDefault="00AD6D52" w:rsidP="0057789E">
      <w:pPr>
        <w:pStyle w:val="GPSL3numberedclause"/>
        <w:tabs>
          <w:tab w:val="clear" w:pos="2127"/>
        </w:tabs>
        <w:ind w:left="1980" w:hanging="810"/>
        <w:jc w:val="left"/>
        <w:rPr>
          <w:rFonts w:ascii="Arial" w:hAnsi="Arial"/>
          <w:sz w:val="24"/>
          <w:szCs w:val="24"/>
        </w:rPr>
      </w:pPr>
      <w:r>
        <w:rPr>
          <w:rFonts w:ascii="Arial" w:hAnsi="Arial"/>
          <w:sz w:val="24"/>
          <w:szCs w:val="24"/>
        </w:rPr>
        <w:t xml:space="preserve">CCS will share the Framework Prices with Buyers following completion of an access agreement, so that they can determine </w:t>
      </w:r>
      <w:r w:rsidRPr="0057789E">
        <w:rPr>
          <w:rFonts w:ascii="Arial" w:hAnsi="Arial"/>
          <w:sz w:val="24"/>
          <w:szCs w:val="24"/>
        </w:rPr>
        <w:t>maximums</w:t>
      </w:r>
      <w:r>
        <w:rPr>
          <w:rFonts w:ascii="Arial" w:hAnsi="Arial"/>
          <w:sz w:val="24"/>
          <w:szCs w:val="24"/>
        </w:rPr>
        <w:t xml:space="preserve"> </w:t>
      </w:r>
      <w:r w:rsidR="006E57A4">
        <w:rPr>
          <w:rFonts w:ascii="Arial" w:hAnsi="Arial"/>
          <w:sz w:val="24"/>
          <w:szCs w:val="24"/>
        </w:rPr>
        <w:t>that Suppliers may charge.</w:t>
      </w:r>
    </w:p>
    <w:p w14:paraId="7B5F3A16" w14:textId="135AB235" w:rsidR="001058CC" w:rsidRDefault="001058CC" w:rsidP="00532209">
      <w:pPr>
        <w:pStyle w:val="GPSL3numberedclause"/>
        <w:tabs>
          <w:tab w:val="clear" w:pos="2127"/>
        </w:tabs>
        <w:ind w:left="1980" w:hanging="810"/>
        <w:jc w:val="left"/>
        <w:rPr>
          <w:rFonts w:ascii="Arial" w:hAnsi="Arial"/>
          <w:sz w:val="24"/>
          <w:szCs w:val="24"/>
        </w:rPr>
      </w:pPr>
      <w:r w:rsidRPr="00532209">
        <w:rPr>
          <w:rFonts w:ascii="Arial" w:hAnsi="Arial"/>
          <w:sz w:val="24"/>
          <w:szCs w:val="24"/>
        </w:rPr>
        <w:t>The Supplier acknowledges and agrees that any prices submitted in relation to a further competition held in accordance with Framework Schedule 7 (Call-Off Award Procedure) shall be equal to or lower than the Framework Prices</w:t>
      </w:r>
      <w:r w:rsidR="006E57A4">
        <w:rPr>
          <w:rFonts w:ascii="Arial" w:hAnsi="Arial"/>
          <w:sz w:val="24"/>
          <w:szCs w:val="24"/>
        </w:rPr>
        <w:t xml:space="preserve"> </w:t>
      </w:r>
      <w:r w:rsidR="006E57A4" w:rsidRPr="006E57A4">
        <w:rPr>
          <w:rFonts w:ascii="Arial" w:hAnsi="Arial"/>
          <w:sz w:val="24"/>
          <w:szCs w:val="24"/>
        </w:rPr>
        <w:t xml:space="preserve">referenced in </w:t>
      </w:r>
      <w:r w:rsidR="006E57A4">
        <w:rPr>
          <w:rFonts w:ascii="Arial" w:hAnsi="Arial"/>
          <w:sz w:val="24"/>
          <w:szCs w:val="24"/>
        </w:rPr>
        <w:t xml:space="preserve">this </w:t>
      </w:r>
      <w:r w:rsidR="006E57A4" w:rsidRPr="006E57A4">
        <w:rPr>
          <w:rFonts w:ascii="Arial" w:hAnsi="Arial"/>
          <w:sz w:val="24"/>
          <w:szCs w:val="24"/>
        </w:rPr>
        <w:t>Framework Schedule 3</w:t>
      </w:r>
      <w:r w:rsidR="002A4B0F">
        <w:rPr>
          <w:rFonts w:ascii="Arial" w:hAnsi="Arial"/>
          <w:sz w:val="24"/>
          <w:szCs w:val="24"/>
        </w:rPr>
        <w:t>;</w:t>
      </w:r>
    </w:p>
    <w:p w14:paraId="63881A77" w14:textId="7C72D3E4" w:rsidR="002A4B0F" w:rsidRPr="00532209" w:rsidRDefault="002A4B0F" w:rsidP="00532209">
      <w:pPr>
        <w:pStyle w:val="GPSL3numberedclause"/>
        <w:tabs>
          <w:tab w:val="clear" w:pos="2127"/>
        </w:tabs>
        <w:ind w:left="1980" w:hanging="810"/>
        <w:jc w:val="left"/>
        <w:rPr>
          <w:rFonts w:ascii="Arial" w:hAnsi="Arial"/>
          <w:sz w:val="24"/>
          <w:szCs w:val="24"/>
        </w:rPr>
      </w:pPr>
      <w:r>
        <w:rPr>
          <w:rFonts w:ascii="Arial" w:hAnsi="Arial"/>
          <w:sz w:val="24"/>
          <w:szCs w:val="24"/>
        </w:rPr>
        <w:t>In relation to Lots 1 and 2 only</w:t>
      </w:r>
      <w:r w:rsidRPr="002A4B0F">
        <w:rPr>
          <w:rFonts w:ascii="Arial" w:hAnsi="Arial"/>
          <w:sz w:val="24"/>
          <w:szCs w:val="24"/>
        </w:rPr>
        <w:t>, the Framework Pric</w:t>
      </w:r>
      <w:r>
        <w:rPr>
          <w:rFonts w:ascii="Arial" w:hAnsi="Arial"/>
          <w:sz w:val="24"/>
          <w:szCs w:val="24"/>
        </w:rPr>
        <w:t xml:space="preserve">es shall incorporate the </w:t>
      </w:r>
      <w:r w:rsidR="00095559">
        <w:rPr>
          <w:rFonts w:ascii="Arial" w:hAnsi="Arial"/>
          <w:sz w:val="24"/>
          <w:szCs w:val="24"/>
        </w:rPr>
        <w:t>c</w:t>
      </w:r>
      <w:r w:rsidRPr="002A4B0F">
        <w:rPr>
          <w:rFonts w:ascii="Arial" w:hAnsi="Arial"/>
          <w:sz w:val="24"/>
          <w:szCs w:val="24"/>
        </w:rPr>
        <w:t xml:space="preserve">harges </w:t>
      </w:r>
      <w:r>
        <w:rPr>
          <w:rFonts w:ascii="Arial" w:hAnsi="Arial"/>
          <w:sz w:val="24"/>
          <w:szCs w:val="24"/>
        </w:rPr>
        <w:t xml:space="preserve">for leased Equipment </w:t>
      </w:r>
      <w:r w:rsidRPr="002A4B0F">
        <w:rPr>
          <w:rFonts w:ascii="Arial" w:hAnsi="Arial"/>
          <w:sz w:val="24"/>
          <w:szCs w:val="24"/>
        </w:rPr>
        <w:t xml:space="preserve">as set out in Annex 1. </w:t>
      </w:r>
      <w:r>
        <w:rPr>
          <w:rFonts w:ascii="Arial" w:hAnsi="Arial"/>
          <w:sz w:val="24"/>
          <w:szCs w:val="24"/>
        </w:rPr>
        <w:t>I</w:t>
      </w:r>
      <w:r w:rsidRPr="002A4B0F">
        <w:rPr>
          <w:rFonts w:ascii="Arial" w:hAnsi="Arial"/>
          <w:sz w:val="24"/>
          <w:szCs w:val="24"/>
        </w:rPr>
        <w:t>n relation to Lots 6</w:t>
      </w:r>
      <w:r>
        <w:rPr>
          <w:rFonts w:ascii="Arial" w:hAnsi="Arial"/>
          <w:sz w:val="24"/>
          <w:szCs w:val="24"/>
        </w:rPr>
        <w:t xml:space="preserve">, 7 and 9, </w:t>
      </w:r>
      <w:r w:rsidR="00095559">
        <w:rPr>
          <w:rFonts w:ascii="Arial" w:hAnsi="Arial"/>
          <w:sz w:val="24"/>
          <w:szCs w:val="24"/>
        </w:rPr>
        <w:t>c</w:t>
      </w:r>
      <w:r>
        <w:rPr>
          <w:rFonts w:ascii="Arial" w:hAnsi="Arial"/>
          <w:sz w:val="24"/>
          <w:szCs w:val="24"/>
        </w:rPr>
        <w:t xml:space="preserve">harges for leased </w:t>
      </w:r>
      <w:r w:rsidR="00CE5A9A">
        <w:rPr>
          <w:rFonts w:ascii="Arial" w:hAnsi="Arial"/>
          <w:sz w:val="24"/>
          <w:szCs w:val="24"/>
        </w:rPr>
        <w:t>E</w:t>
      </w:r>
      <w:r>
        <w:rPr>
          <w:rFonts w:ascii="Arial" w:hAnsi="Arial"/>
          <w:sz w:val="24"/>
          <w:szCs w:val="24"/>
        </w:rPr>
        <w:t>quipment are not included in</w:t>
      </w:r>
      <w:r w:rsidRPr="002A4B0F">
        <w:rPr>
          <w:rFonts w:ascii="Arial" w:hAnsi="Arial"/>
          <w:sz w:val="24"/>
          <w:szCs w:val="24"/>
        </w:rPr>
        <w:t xml:space="preserve"> the Framework Prices and</w:t>
      </w:r>
      <w:r>
        <w:rPr>
          <w:rFonts w:ascii="Arial" w:hAnsi="Arial"/>
          <w:sz w:val="24"/>
          <w:szCs w:val="24"/>
        </w:rPr>
        <w:t xml:space="preserve"> where required,</w:t>
      </w:r>
      <w:r w:rsidRPr="002A4B0F">
        <w:rPr>
          <w:rFonts w:ascii="Arial" w:hAnsi="Arial"/>
          <w:sz w:val="24"/>
          <w:szCs w:val="24"/>
        </w:rPr>
        <w:t xml:space="preserve"> shall be determined by the Supplier </w:t>
      </w:r>
      <w:r>
        <w:rPr>
          <w:rFonts w:ascii="Arial" w:hAnsi="Arial"/>
          <w:sz w:val="24"/>
          <w:szCs w:val="24"/>
        </w:rPr>
        <w:t>and the Buyer during</w:t>
      </w:r>
      <w:r w:rsidRPr="002A4B0F">
        <w:rPr>
          <w:rFonts w:ascii="Arial" w:hAnsi="Arial"/>
          <w:sz w:val="24"/>
          <w:szCs w:val="24"/>
        </w:rPr>
        <w:t xml:space="preserve"> the Call</w:t>
      </w:r>
      <w:r>
        <w:rPr>
          <w:rFonts w:ascii="Arial" w:hAnsi="Arial"/>
          <w:sz w:val="24"/>
          <w:szCs w:val="24"/>
        </w:rPr>
        <w:t>-</w:t>
      </w:r>
      <w:r w:rsidRPr="002A4B0F">
        <w:rPr>
          <w:rFonts w:ascii="Arial" w:hAnsi="Arial"/>
          <w:sz w:val="24"/>
          <w:szCs w:val="24"/>
        </w:rPr>
        <w:t xml:space="preserve">Off </w:t>
      </w:r>
      <w:r>
        <w:rPr>
          <w:rFonts w:ascii="Arial" w:hAnsi="Arial"/>
          <w:sz w:val="24"/>
          <w:szCs w:val="24"/>
        </w:rPr>
        <w:t>Procedure</w:t>
      </w:r>
      <w:r w:rsidRPr="002A4B0F">
        <w:rPr>
          <w:rFonts w:ascii="Arial" w:hAnsi="Arial"/>
          <w:sz w:val="24"/>
          <w:szCs w:val="24"/>
        </w:rPr>
        <w:t>.</w:t>
      </w:r>
    </w:p>
    <w:p w14:paraId="247CF600"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68F636F0" w14:textId="72C80D64"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w:t>
      </w:r>
      <w:r w:rsidR="00DB114B" w:rsidRPr="003350F5">
        <w:rPr>
          <w:rFonts w:ascii="Arial" w:hAnsi="Arial"/>
          <w:sz w:val="24"/>
          <w:szCs w:val="24"/>
        </w:rPr>
        <w:t>Call-Off Contract</w:t>
      </w:r>
      <w:r w:rsidR="00DB114B" w:rsidRPr="0057789E" w:rsidDel="00DB114B">
        <w:rPr>
          <w:rFonts w:ascii="Arial" w:hAnsi="Arial"/>
          <w:sz w:val="24"/>
          <w:szCs w:val="24"/>
        </w:rPr>
        <w:t xml:space="preserve"> </w:t>
      </w:r>
      <w:r w:rsidRPr="00045287">
        <w:rPr>
          <w:rFonts w:ascii="Arial" w:hAnsi="Arial"/>
          <w:sz w:val="24"/>
          <w:szCs w:val="24"/>
        </w:rPr>
        <w:t>and in particular in accordance with the terms of the Order Form</w:t>
      </w:r>
      <w:r w:rsidR="006E57A4">
        <w:rPr>
          <w:rFonts w:ascii="Arial" w:hAnsi="Arial"/>
          <w:sz w:val="24"/>
          <w:szCs w:val="24"/>
        </w:rPr>
        <w:t xml:space="preserve"> </w:t>
      </w:r>
      <w:r w:rsidR="00B31A8D">
        <w:rPr>
          <w:rFonts w:ascii="Arial" w:hAnsi="Arial"/>
          <w:sz w:val="24"/>
          <w:szCs w:val="24"/>
        </w:rPr>
        <w:t>and if Equipment is to be leased in the</w:t>
      </w:r>
      <w:r w:rsidR="006E57A4">
        <w:rPr>
          <w:rFonts w:ascii="Arial" w:hAnsi="Arial"/>
          <w:sz w:val="24"/>
          <w:szCs w:val="24"/>
        </w:rPr>
        <w:t xml:space="preserve"> Equipment Order Form</w:t>
      </w:r>
      <w:r w:rsidRPr="00045287">
        <w:rPr>
          <w:rFonts w:ascii="Arial" w:hAnsi="Arial"/>
          <w:sz w:val="24"/>
          <w:szCs w:val="24"/>
        </w:rPr>
        <w:t xml:space="preserve">; </w:t>
      </w:r>
    </w:p>
    <w:p w14:paraId="48A68654" w14:textId="0F7606F1"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cannot be increased except as specifically permitted by the </w:t>
      </w:r>
      <w:r w:rsidR="00DB114B" w:rsidRPr="003350F5">
        <w:rPr>
          <w:rFonts w:ascii="Arial" w:hAnsi="Arial"/>
          <w:sz w:val="24"/>
          <w:szCs w:val="24"/>
        </w:rPr>
        <w:t>Call-Off Contract</w:t>
      </w:r>
      <w:r w:rsidR="00DB114B" w:rsidRPr="0057789E" w:rsidDel="00DB114B">
        <w:rPr>
          <w:rFonts w:ascii="Arial" w:hAnsi="Arial"/>
          <w:sz w:val="24"/>
          <w:szCs w:val="24"/>
        </w:rPr>
        <w:t xml:space="preserve"> </w:t>
      </w:r>
      <w:r w:rsidRPr="00045287">
        <w:rPr>
          <w:rFonts w:ascii="Arial" w:hAnsi="Arial"/>
          <w:sz w:val="24"/>
          <w:szCs w:val="24"/>
        </w:rPr>
        <w:t>and in particular shall only be subject to Indexation where specifically stated in the Order Form; and</w:t>
      </w:r>
    </w:p>
    <w:p w14:paraId="377C28FF" w14:textId="580E65E2" w:rsidR="0057789E"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shall not be impacted by any change to the Framework Prices</w:t>
      </w:r>
      <w:r w:rsidR="002A4B0F">
        <w:rPr>
          <w:rFonts w:ascii="Arial" w:hAnsi="Arial"/>
          <w:sz w:val="24"/>
          <w:szCs w:val="24"/>
        </w:rPr>
        <w:t>;</w:t>
      </w:r>
      <w:r w:rsidRPr="00045287">
        <w:rPr>
          <w:rFonts w:ascii="Arial" w:hAnsi="Arial"/>
          <w:sz w:val="24"/>
          <w:szCs w:val="24"/>
        </w:rPr>
        <w:t xml:space="preserve"> </w:t>
      </w:r>
    </w:p>
    <w:p w14:paraId="3DAB7B9E" w14:textId="2906E1D4" w:rsidR="002A4B0F" w:rsidRPr="00CE5A9A" w:rsidRDefault="002A4B0F" w:rsidP="00532209">
      <w:pPr>
        <w:pStyle w:val="GPSL3numberedclause"/>
        <w:tabs>
          <w:tab w:val="clear" w:pos="2127"/>
        </w:tabs>
        <w:ind w:left="1980" w:hanging="810"/>
        <w:jc w:val="left"/>
        <w:rPr>
          <w:rFonts w:ascii="Arial" w:hAnsi="Arial"/>
          <w:sz w:val="24"/>
          <w:szCs w:val="24"/>
        </w:rPr>
      </w:pPr>
      <w:r w:rsidRPr="00532209">
        <w:rPr>
          <w:rFonts w:ascii="Arial" w:hAnsi="Arial"/>
          <w:sz w:val="24"/>
          <w:szCs w:val="24"/>
        </w:rPr>
        <w:t xml:space="preserve">The </w:t>
      </w:r>
      <w:r w:rsidRPr="00CE5A9A">
        <w:rPr>
          <w:rFonts w:ascii="Arial" w:hAnsi="Arial"/>
          <w:sz w:val="24"/>
          <w:szCs w:val="24"/>
        </w:rPr>
        <w:t>Charges</w:t>
      </w:r>
      <w:r w:rsidRPr="00532209">
        <w:rPr>
          <w:rFonts w:ascii="Arial" w:hAnsi="Arial"/>
          <w:sz w:val="24"/>
          <w:szCs w:val="24"/>
        </w:rPr>
        <w:t xml:space="preserve"> for leased </w:t>
      </w:r>
      <w:r w:rsidR="00CE5A9A">
        <w:rPr>
          <w:rFonts w:ascii="Arial" w:hAnsi="Arial"/>
          <w:sz w:val="24"/>
          <w:szCs w:val="24"/>
        </w:rPr>
        <w:t>E</w:t>
      </w:r>
      <w:r w:rsidRPr="00532209">
        <w:rPr>
          <w:rFonts w:ascii="Arial" w:hAnsi="Arial"/>
          <w:sz w:val="24"/>
          <w:szCs w:val="24"/>
        </w:rPr>
        <w:t>quipment</w:t>
      </w:r>
      <w:r w:rsidRPr="00CE5A9A">
        <w:rPr>
          <w:rFonts w:ascii="Arial" w:hAnsi="Arial"/>
          <w:sz w:val="24"/>
          <w:szCs w:val="24"/>
        </w:rPr>
        <w:t xml:space="preserve"> under Lot</w:t>
      </w:r>
      <w:r w:rsidRPr="00532209">
        <w:rPr>
          <w:rFonts w:ascii="Arial" w:hAnsi="Arial"/>
          <w:sz w:val="24"/>
          <w:szCs w:val="24"/>
        </w:rPr>
        <w:t>s</w:t>
      </w:r>
      <w:r w:rsidRPr="00CE5A9A">
        <w:rPr>
          <w:rFonts w:ascii="Arial" w:hAnsi="Arial"/>
          <w:sz w:val="24"/>
          <w:szCs w:val="24"/>
        </w:rPr>
        <w:t xml:space="preserve"> </w:t>
      </w:r>
      <w:r w:rsidRPr="00532209">
        <w:rPr>
          <w:rFonts w:ascii="Arial" w:hAnsi="Arial"/>
          <w:sz w:val="24"/>
          <w:szCs w:val="24"/>
        </w:rPr>
        <w:t>1 and 2</w:t>
      </w:r>
      <w:r w:rsidRPr="00CE5A9A">
        <w:rPr>
          <w:rFonts w:ascii="Arial" w:hAnsi="Arial"/>
          <w:sz w:val="24"/>
          <w:szCs w:val="24"/>
        </w:rPr>
        <w:t xml:space="preserve"> are to be fixed</w:t>
      </w:r>
      <w:r w:rsidR="00CE5A9A" w:rsidRPr="00532209">
        <w:rPr>
          <w:rFonts w:ascii="Arial" w:hAnsi="Arial"/>
          <w:sz w:val="24"/>
          <w:szCs w:val="24"/>
        </w:rPr>
        <w:t xml:space="preserve"> and shall not be subject to </w:t>
      </w:r>
      <w:r w:rsidR="00CE5A9A">
        <w:rPr>
          <w:rFonts w:ascii="Arial" w:hAnsi="Arial"/>
          <w:sz w:val="24"/>
          <w:szCs w:val="24"/>
        </w:rPr>
        <w:t>v</w:t>
      </w:r>
      <w:r w:rsidRPr="00CE5A9A">
        <w:rPr>
          <w:rFonts w:ascii="Arial" w:hAnsi="Arial"/>
          <w:sz w:val="24"/>
          <w:szCs w:val="24"/>
        </w:rPr>
        <w:t xml:space="preserve">ariation once an </w:t>
      </w:r>
      <w:r w:rsidR="00CE5A9A" w:rsidRPr="00532209">
        <w:rPr>
          <w:rFonts w:ascii="Arial" w:hAnsi="Arial"/>
          <w:sz w:val="24"/>
          <w:szCs w:val="24"/>
        </w:rPr>
        <w:t>Equipment O</w:t>
      </w:r>
      <w:r w:rsidRPr="00CE5A9A">
        <w:rPr>
          <w:rFonts w:ascii="Arial" w:hAnsi="Arial"/>
          <w:sz w:val="24"/>
          <w:szCs w:val="24"/>
        </w:rPr>
        <w:t>rder has been agreed</w:t>
      </w:r>
      <w:r w:rsidR="00CE5A9A" w:rsidRPr="00532209">
        <w:rPr>
          <w:rFonts w:ascii="Arial" w:hAnsi="Arial"/>
          <w:sz w:val="24"/>
          <w:szCs w:val="24"/>
        </w:rPr>
        <w:t xml:space="preserve"> in accordance with Call-Off Schedule 22 (Lease Terms)</w:t>
      </w:r>
      <w:r w:rsidRPr="00CE5A9A">
        <w:rPr>
          <w:rFonts w:ascii="Arial" w:hAnsi="Arial"/>
          <w:sz w:val="24"/>
          <w:szCs w:val="24"/>
        </w:rPr>
        <w:t>.</w:t>
      </w:r>
    </w:p>
    <w:p w14:paraId="313D885E" w14:textId="1DF068FC"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 xml:space="preserve">Any variation to the Charges payable under a </w:t>
      </w:r>
      <w:r w:rsidR="00DB114B" w:rsidRPr="003350F5">
        <w:rPr>
          <w:rFonts w:ascii="Arial" w:hAnsi="Arial"/>
          <w:sz w:val="24"/>
          <w:szCs w:val="24"/>
        </w:rPr>
        <w:t>Call-Off Contract</w:t>
      </w:r>
      <w:r w:rsidR="00DB114B" w:rsidRPr="0057789E" w:rsidDel="00DB114B">
        <w:rPr>
          <w:rFonts w:ascii="Arial" w:hAnsi="Arial"/>
          <w:sz w:val="24"/>
          <w:szCs w:val="24"/>
        </w:rPr>
        <w:t xml:space="preserve"> </w:t>
      </w:r>
      <w:r w:rsidRPr="00045287">
        <w:rPr>
          <w:rFonts w:ascii="Arial" w:hAnsi="Arial"/>
          <w:sz w:val="24"/>
          <w:szCs w:val="24"/>
        </w:rPr>
        <w:t>must be agreed between the Supplier and the Buyer and implemented using the same procedure for altering Framework Prices in accordance with the provisions of this Framework Schedule 3</w:t>
      </w:r>
      <w:r w:rsidR="00965879">
        <w:rPr>
          <w:rFonts w:ascii="Arial" w:hAnsi="Arial"/>
          <w:sz w:val="24"/>
          <w:szCs w:val="24"/>
        </w:rPr>
        <w:t>.</w:t>
      </w:r>
    </w:p>
    <w:bookmarkEnd w:id="1"/>
    <w:p w14:paraId="20A54DCD" w14:textId="77777777" w:rsidR="0057789E" w:rsidRPr="00045287" w:rsidRDefault="00973BE3">
      <w:pPr>
        <w:pStyle w:val="GPSL1SCHEDULEHeading"/>
      </w:pPr>
      <w:r>
        <w:t>How Framework Prices are calculated</w:t>
      </w:r>
    </w:p>
    <w:p w14:paraId="00A6682D" w14:textId="06863C3D"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w:t>
      </w:r>
      <w:r w:rsidR="00DB114B" w:rsidRPr="003350F5">
        <w:rPr>
          <w:rFonts w:ascii="Arial" w:hAnsi="Arial"/>
          <w:sz w:val="24"/>
          <w:szCs w:val="24"/>
        </w:rPr>
        <w:t>Call-Off Contract</w:t>
      </w:r>
      <w:r w:rsidR="00DB114B">
        <w:rPr>
          <w:rFonts w:ascii="Arial" w:hAnsi="Arial"/>
          <w:sz w:val="24"/>
          <w:szCs w:val="24"/>
        </w:rPr>
        <w:t>s</w:t>
      </w:r>
      <w:r w:rsidRPr="0057789E">
        <w:rPr>
          <w:rFonts w:ascii="Arial" w:hAnsi="Arial"/>
          <w:sz w:val="24"/>
          <w:szCs w:val="24"/>
        </w:rPr>
        <w:t>.</w:t>
      </w:r>
    </w:p>
    <w:p w14:paraId="0AF72A64" w14:textId="341177E6" w:rsidR="0057789E" w:rsidRPr="0057789E" w:rsidRDefault="00973BE3">
      <w:pPr>
        <w:pStyle w:val="GPSL1SCHEDULEHeading"/>
      </w:pPr>
      <w:bookmarkStart w:id="2" w:name="_DV_M64"/>
      <w:bookmarkStart w:id="3" w:name="_DV_M65"/>
      <w:bookmarkStart w:id="4" w:name="LASTCURSORPOSITION"/>
      <w:bookmarkEnd w:id="2"/>
      <w:bookmarkEnd w:id="3"/>
      <w:bookmarkEnd w:id="4"/>
      <w:r>
        <w:lastRenderedPageBreak/>
        <w:t>Are c</w:t>
      </w:r>
      <w:r w:rsidR="003C776E">
        <w:t>osts and expens</w:t>
      </w:r>
      <w:r w:rsidR="0057789E" w:rsidRPr="0057789E">
        <w:t>es</w:t>
      </w:r>
      <w:r>
        <w:t xml:space="preserve"> included in the Framework Prices</w:t>
      </w:r>
    </w:p>
    <w:p w14:paraId="4721FFF7" w14:textId="2AF8604B" w:rsidR="0057789E" w:rsidRPr="0057789E" w:rsidRDefault="009B12D8" w:rsidP="0057789E">
      <w:pPr>
        <w:pStyle w:val="GPSL2Numbered"/>
        <w:numPr>
          <w:ilvl w:val="1"/>
          <w:numId w:val="1"/>
        </w:numPr>
        <w:tabs>
          <w:tab w:val="clear" w:pos="709"/>
          <w:tab w:val="clear" w:pos="1134"/>
        </w:tabs>
        <w:ind w:left="1134" w:hanging="504"/>
        <w:jc w:val="left"/>
        <w:rPr>
          <w:rFonts w:ascii="Arial" w:hAnsi="Arial"/>
          <w:sz w:val="24"/>
          <w:szCs w:val="24"/>
        </w:rPr>
      </w:pPr>
      <w:r>
        <w:rPr>
          <w:rFonts w:ascii="Arial" w:hAnsi="Arial"/>
          <w:sz w:val="24"/>
          <w:szCs w:val="24"/>
        </w:rPr>
        <w:t xml:space="preserve">Subject to paragraph </w:t>
      </w:r>
      <w:r w:rsidR="00AF6E27">
        <w:rPr>
          <w:rFonts w:ascii="Arial" w:hAnsi="Arial"/>
          <w:sz w:val="24"/>
          <w:szCs w:val="24"/>
        </w:rPr>
        <w:t>7</w:t>
      </w:r>
      <w:r>
        <w:rPr>
          <w:rFonts w:ascii="Arial" w:hAnsi="Arial"/>
          <w:sz w:val="24"/>
          <w:szCs w:val="24"/>
        </w:rPr>
        <w:t xml:space="preserve"> </w:t>
      </w:r>
      <w:r w:rsidR="00965879">
        <w:rPr>
          <w:rFonts w:ascii="Arial" w:hAnsi="Arial"/>
          <w:sz w:val="24"/>
          <w:szCs w:val="24"/>
        </w:rPr>
        <w:t>t</w:t>
      </w:r>
      <w:r w:rsidR="0057789E" w:rsidRPr="0057789E">
        <w:rPr>
          <w:rFonts w:ascii="Arial" w:hAnsi="Arial"/>
          <w:sz w:val="24"/>
          <w:szCs w:val="24"/>
        </w:rPr>
        <w:t>he Framework Prices shall include all costs and expenses relating to the provision of Deliverables. No further amounts shall be payable in respect of matters such as:</w:t>
      </w:r>
    </w:p>
    <w:p w14:paraId="7E659090"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1967E724" w14:textId="44AE8EE5" w:rsidR="0057789E"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t>costs</w:t>
      </w:r>
      <w:proofErr w:type="gramEnd"/>
      <w:r w:rsidRPr="0057789E">
        <w:rPr>
          <w:rFonts w:ascii="Arial" w:hAnsi="Arial"/>
          <w:sz w:val="24"/>
          <w:szCs w:val="24"/>
        </w:rPr>
        <w:t xml:space="preserve"> incurred prior to the commencement of any Call</w:t>
      </w:r>
      <w:r w:rsidR="006E57A4">
        <w:rPr>
          <w:rFonts w:ascii="Arial" w:hAnsi="Arial"/>
          <w:sz w:val="24"/>
          <w:szCs w:val="24"/>
        </w:rPr>
        <w:t>-</w:t>
      </w:r>
      <w:r w:rsidRPr="0057789E">
        <w:rPr>
          <w:rFonts w:ascii="Arial" w:hAnsi="Arial"/>
          <w:sz w:val="24"/>
          <w:szCs w:val="24"/>
        </w:rPr>
        <w:t>Off Contract.</w:t>
      </w:r>
    </w:p>
    <w:p w14:paraId="775047AB" w14:textId="77777777" w:rsidR="0057789E" w:rsidRPr="0057789E" w:rsidRDefault="009427C1">
      <w:pPr>
        <w:pStyle w:val="GPSL1SCHEDULEHeading"/>
      </w:pPr>
      <w:r>
        <w:t>When the Supplier can ask to change the Framework Prices</w:t>
      </w:r>
    </w:p>
    <w:p w14:paraId="5DDA645B" w14:textId="2FCC257E"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00665140" w:rsidRPr="00532209">
        <w:rPr>
          <w:rFonts w:ascii="Arial" w:hAnsi="Arial"/>
          <w:sz w:val="24"/>
          <w:szCs w:val="24"/>
        </w:rPr>
        <w:t>two (2)</w:t>
      </w:r>
      <w:r w:rsidR="00B872DB">
        <w:rPr>
          <w:rFonts w:ascii="Arial" w:hAnsi="Arial"/>
          <w:sz w:val="24"/>
          <w:szCs w:val="24"/>
        </w:rPr>
        <w:t xml:space="preserve"> </w:t>
      </w:r>
      <w:r w:rsidRPr="00F328EC">
        <w:rPr>
          <w:rFonts w:ascii="Arial" w:hAnsi="Arial"/>
          <w:sz w:val="24"/>
          <w:szCs w:val="24"/>
        </w:rPr>
        <w:t>years following the Framework Contract Commencement Date (the date of expiry of such period is a "</w:t>
      </w:r>
      <w:r w:rsidRPr="00F328EC">
        <w:rPr>
          <w:rFonts w:ascii="Arial" w:hAnsi="Arial"/>
          <w:b/>
          <w:sz w:val="24"/>
          <w:szCs w:val="24"/>
        </w:rPr>
        <w:t>Review Date</w:t>
      </w:r>
      <w:r w:rsidR="000B263E">
        <w:rPr>
          <w:rFonts w:ascii="Arial" w:hAnsi="Arial"/>
          <w:sz w:val="24"/>
          <w:szCs w:val="24"/>
        </w:rPr>
        <w:t xml:space="preserve">"), </w:t>
      </w:r>
      <w:r w:rsidR="000B263E" w:rsidRPr="000B263E">
        <w:rPr>
          <w:rFonts w:ascii="Arial" w:hAnsi="Arial"/>
          <w:color w:val="FF0000"/>
          <w:sz w:val="24"/>
          <w:szCs w:val="24"/>
        </w:rPr>
        <w:t>unless Paragraph 5 of this Schedule applies in which case the Framework Prices shall not be so fixed</w:t>
      </w:r>
      <w:r w:rsidR="000B263E" w:rsidRPr="000B263E">
        <w:rPr>
          <w:rFonts w:ascii="Arial" w:hAnsi="Arial"/>
          <w:sz w:val="24"/>
          <w:szCs w:val="24"/>
        </w:rPr>
        <w:t>.</w:t>
      </w:r>
      <w:r w:rsidR="000B263E">
        <w:rPr>
          <w:rFonts w:ascii="Arial" w:hAnsi="Arial"/>
          <w:sz w:val="24"/>
          <w:szCs w:val="24"/>
        </w:rPr>
        <w:t xml:space="preserve"> </w:t>
      </w:r>
      <w:r w:rsidRPr="00F328EC">
        <w:rPr>
          <w:rFonts w:ascii="Arial" w:hAnsi="Arial"/>
          <w:sz w:val="24"/>
          <w:szCs w:val="24"/>
        </w:rPr>
        <w:t>After this</w:t>
      </w:r>
      <w:r w:rsidR="006E57A4">
        <w:rPr>
          <w:rFonts w:ascii="Arial" w:hAnsi="Arial"/>
          <w:sz w:val="24"/>
          <w:szCs w:val="24"/>
        </w:rPr>
        <w:t>,</w:t>
      </w:r>
      <w:r w:rsidRPr="00F328EC">
        <w:rPr>
          <w:rFonts w:ascii="Arial" w:hAnsi="Arial"/>
          <w:sz w:val="24"/>
          <w:szCs w:val="24"/>
        </w:rPr>
        <w:t xml:space="preserve">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1E48CD01"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5"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69ED5FF3"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5"/>
      <w:r w:rsidRPr="00F328EC">
        <w:rPr>
          <w:rFonts w:ascii="Arial" w:hAnsi="Arial"/>
          <w:sz w:val="24"/>
          <w:szCs w:val="24"/>
        </w:rPr>
        <w:t>:</w:t>
      </w:r>
    </w:p>
    <w:p w14:paraId="5286DD25"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1ADEB58D"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6CE7A548" w14:textId="069BF412" w:rsidR="0057789E" w:rsidRPr="00532209" w:rsidRDefault="0057789E" w:rsidP="0057789E">
      <w:pPr>
        <w:pStyle w:val="GPSL4numberedclause"/>
        <w:tabs>
          <w:tab w:val="left" w:pos="1985"/>
          <w:tab w:val="left" w:pos="2552"/>
        </w:tabs>
        <w:ind w:left="1985" w:hanging="815"/>
        <w:jc w:val="left"/>
        <w:rPr>
          <w:rFonts w:ascii="Arial" w:hAnsi="Arial"/>
          <w:b/>
          <w:i/>
          <w:sz w:val="24"/>
          <w:szCs w:val="24"/>
        </w:rPr>
      </w:pPr>
      <w:r w:rsidRPr="00532209">
        <w:rPr>
          <w:rFonts w:ascii="Arial" w:hAnsi="Arial"/>
          <w:sz w:val="24"/>
          <w:szCs w:val="24"/>
        </w:rPr>
        <w:t xml:space="preserve">a breakdown of the profit and cost components that comprise the relevant Framework Price; </w:t>
      </w:r>
    </w:p>
    <w:p w14:paraId="19F146D4" w14:textId="6620BC25" w:rsidR="0057789E" w:rsidRPr="00532209" w:rsidRDefault="0057789E">
      <w:pPr>
        <w:pStyle w:val="GPSL4numberedclause"/>
        <w:tabs>
          <w:tab w:val="left" w:pos="1985"/>
          <w:tab w:val="left" w:pos="2552"/>
        </w:tabs>
        <w:ind w:left="1985" w:hanging="815"/>
        <w:jc w:val="left"/>
        <w:rPr>
          <w:rFonts w:ascii="Arial" w:hAnsi="Arial"/>
          <w:sz w:val="24"/>
          <w:szCs w:val="24"/>
        </w:rPr>
      </w:pPr>
      <w:r w:rsidRPr="00532209">
        <w:rPr>
          <w:rFonts w:ascii="Arial" w:hAnsi="Arial"/>
          <w:sz w:val="24"/>
          <w:szCs w:val="24"/>
        </w:rPr>
        <w:t>details of the movement in the different identified cost components of the relevant Framework Price;</w:t>
      </w:r>
    </w:p>
    <w:p w14:paraId="5836EA03" w14:textId="4D014946" w:rsidR="0057789E" w:rsidRPr="00532209" w:rsidRDefault="0057789E" w:rsidP="0057789E">
      <w:pPr>
        <w:pStyle w:val="GPSL4numberedclause"/>
        <w:tabs>
          <w:tab w:val="left" w:pos="1985"/>
          <w:tab w:val="left" w:pos="2552"/>
        </w:tabs>
        <w:ind w:left="1985" w:hanging="815"/>
        <w:jc w:val="left"/>
        <w:rPr>
          <w:rFonts w:ascii="Arial" w:hAnsi="Arial"/>
          <w:sz w:val="24"/>
          <w:szCs w:val="24"/>
        </w:rPr>
      </w:pPr>
      <w:r w:rsidRPr="00532209">
        <w:rPr>
          <w:rFonts w:ascii="Arial" w:hAnsi="Arial"/>
          <w:sz w:val="24"/>
          <w:szCs w:val="24"/>
        </w:rPr>
        <w:t>reasons for the movement in the different identified cost components of the relevant Framework Price;</w:t>
      </w:r>
    </w:p>
    <w:p w14:paraId="4DBC5B5E" w14:textId="481B637B" w:rsidR="0057789E" w:rsidRPr="00532209" w:rsidRDefault="0057789E" w:rsidP="0057789E">
      <w:pPr>
        <w:pStyle w:val="GPSL4numberedclause"/>
        <w:tabs>
          <w:tab w:val="left" w:pos="1985"/>
          <w:tab w:val="left" w:pos="2552"/>
        </w:tabs>
        <w:ind w:left="1985" w:hanging="815"/>
        <w:jc w:val="left"/>
        <w:rPr>
          <w:rFonts w:ascii="Arial" w:hAnsi="Arial"/>
          <w:sz w:val="24"/>
          <w:szCs w:val="24"/>
        </w:rPr>
      </w:pPr>
      <w:r w:rsidRPr="00532209">
        <w:rPr>
          <w:rFonts w:ascii="Arial" w:hAnsi="Arial"/>
          <w:sz w:val="24"/>
          <w:szCs w:val="24"/>
        </w:rPr>
        <w:t>evidence that the Supplier has attempted to mitigate against the increase in the relevant cost components; and</w:t>
      </w:r>
    </w:p>
    <w:p w14:paraId="4E09FCAA" w14:textId="1592E16F" w:rsidR="0057789E" w:rsidRPr="00532209" w:rsidRDefault="0057789E" w:rsidP="0057789E">
      <w:pPr>
        <w:pStyle w:val="GPSL4numberedclause"/>
        <w:tabs>
          <w:tab w:val="left" w:pos="1985"/>
          <w:tab w:val="left" w:pos="2552"/>
        </w:tabs>
        <w:ind w:left="1985" w:hanging="815"/>
        <w:jc w:val="left"/>
        <w:rPr>
          <w:rFonts w:ascii="Arial" w:hAnsi="Arial"/>
          <w:sz w:val="24"/>
          <w:szCs w:val="24"/>
        </w:rPr>
      </w:pPr>
      <w:proofErr w:type="gramStart"/>
      <w:r w:rsidRPr="00532209">
        <w:rPr>
          <w:rFonts w:ascii="Arial" w:hAnsi="Arial"/>
          <w:sz w:val="24"/>
          <w:szCs w:val="24"/>
        </w:rPr>
        <w:t>evidence</w:t>
      </w:r>
      <w:proofErr w:type="gramEnd"/>
      <w:r w:rsidRPr="00532209">
        <w:rPr>
          <w:rFonts w:ascii="Arial" w:hAnsi="Arial"/>
          <w:sz w:val="24"/>
          <w:szCs w:val="24"/>
        </w:rPr>
        <w:t xml:space="preserve"> that the Supplier’s profit component of the relevant  Framework Price is no greater than that applying to Framework Prices using the same pricing mechanism as at the Contract Commencement Date</w:t>
      </w:r>
      <w:r w:rsidR="00965879">
        <w:rPr>
          <w:rFonts w:ascii="Arial" w:hAnsi="Arial"/>
          <w:sz w:val="24"/>
          <w:szCs w:val="24"/>
        </w:rPr>
        <w:t>.</w:t>
      </w:r>
    </w:p>
    <w:p w14:paraId="522AB7E8" w14:textId="7AEFA607" w:rsidR="0057789E" w:rsidRPr="00532209" w:rsidRDefault="0057789E" w:rsidP="0057789E">
      <w:pPr>
        <w:pStyle w:val="GPSL2Numbered"/>
        <w:numPr>
          <w:ilvl w:val="1"/>
          <w:numId w:val="1"/>
        </w:numPr>
        <w:tabs>
          <w:tab w:val="clear" w:pos="709"/>
        </w:tabs>
        <w:ind w:left="1134" w:hanging="504"/>
        <w:jc w:val="left"/>
        <w:rPr>
          <w:rFonts w:ascii="Arial" w:hAnsi="Arial"/>
          <w:sz w:val="24"/>
          <w:szCs w:val="24"/>
        </w:rPr>
      </w:pPr>
      <w:r w:rsidRPr="00532209">
        <w:rPr>
          <w:rFonts w:ascii="Arial" w:hAnsi="Arial"/>
          <w:sz w:val="24"/>
          <w:szCs w:val="24"/>
        </w:rPr>
        <w:t xml:space="preserve">CCS shall consider each request for a price increase.  CCS may grant </w:t>
      </w:r>
      <w:r w:rsidR="00965879">
        <w:rPr>
          <w:rFonts w:ascii="Arial" w:hAnsi="Arial"/>
          <w:sz w:val="24"/>
          <w:szCs w:val="24"/>
        </w:rPr>
        <w:t>a</w:t>
      </w:r>
      <w:r w:rsidRPr="00532209">
        <w:rPr>
          <w:rFonts w:ascii="Arial" w:hAnsi="Arial"/>
          <w:sz w:val="24"/>
          <w:szCs w:val="24"/>
        </w:rPr>
        <w:t>pproval to an increase at its sole discretion.</w:t>
      </w:r>
    </w:p>
    <w:p w14:paraId="4BDE2868" w14:textId="77777777" w:rsidR="0057789E" w:rsidRPr="00710200" w:rsidRDefault="0057789E" w:rsidP="0057789E">
      <w:pPr>
        <w:pStyle w:val="GPSL2Numbered"/>
        <w:numPr>
          <w:ilvl w:val="1"/>
          <w:numId w:val="1"/>
        </w:numPr>
        <w:tabs>
          <w:tab w:val="clear" w:pos="709"/>
        </w:tabs>
        <w:ind w:left="1134" w:hanging="504"/>
        <w:jc w:val="left"/>
        <w:rPr>
          <w:rFonts w:ascii="Arial" w:hAnsi="Arial"/>
          <w:sz w:val="24"/>
          <w:szCs w:val="24"/>
        </w:rPr>
      </w:pPr>
      <w:r w:rsidRPr="00532209">
        <w:rPr>
          <w:rFonts w:ascii="Arial" w:hAnsi="Arial"/>
          <w:sz w:val="24"/>
          <w:szCs w:val="24"/>
        </w:rPr>
        <w:t>Where CCS approves an increase then it will be implemented from the first (</w:t>
      </w:r>
      <w:bookmarkStart w:id="6" w:name="_GoBack"/>
      <w:bookmarkEnd w:id="6"/>
      <w:r w:rsidRPr="00532209">
        <w:rPr>
          <w:rFonts w:ascii="Arial" w:hAnsi="Arial"/>
          <w:sz w:val="24"/>
          <w:szCs w:val="24"/>
        </w:rPr>
        <w:t xml:space="preserve">1st) Working Day following the relevant Review Date or such later </w:t>
      </w:r>
      <w:r w:rsidRPr="00532209">
        <w:rPr>
          <w:rFonts w:ascii="Arial" w:hAnsi="Arial"/>
          <w:sz w:val="24"/>
          <w:szCs w:val="24"/>
        </w:rPr>
        <w:lastRenderedPageBreak/>
        <w:t xml:space="preserve">date as CCS may determine at its sole discretion and Annex 1 shall be </w:t>
      </w:r>
      <w:proofErr w:type="gramStart"/>
      <w:r w:rsidRPr="00532209">
        <w:rPr>
          <w:rFonts w:ascii="Arial" w:hAnsi="Arial"/>
          <w:sz w:val="24"/>
          <w:szCs w:val="24"/>
        </w:rPr>
        <w:t>updated</w:t>
      </w:r>
      <w:proofErr w:type="gramEnd"/>
      <w:r w:rsidRPr="00532209">
        <w:rPr>
          <w:rFonts w:ascii="Arial" w:hAnsi="Arial"/>
          <w:sz w:val="24"/>
          <w:szCs w:val="24"/>
        </w:rPr>
        <w:t xml:space="preserve"> accordingly.</w:t>
      </w:r>
    </w:p>
    <w:p w14:paraId="24C0F18E" w14:textId="77777777" w:rsidR="0057789E" w:rsidRPr="0057789E" w:rsidRDefault="007A2CAF">
      <w:pPr>
        <w:pStyle w:val="GPSL1SCHEDULEHeading"/>
      </w:pPr>
      <w:r>
        <w:t>Other events that allow the Supplier to change the Framework Prices</w:t>
      </w:r>
    </w:p>
    <w:p w14:paraId="18FF8AE9"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1E80DA93" w14:textId="0910B46F"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r w:rsidR="00D11AA8">
        <w:rPr>
          <w:rFonts w:ascii="Arial" w:hAnsi="Arial"/>
          <w:sz w:val="24"/>
          <w:szCs w:val="24"/>
        </w:rPr>
        <w:t xml:space="preserve"> of the Core Terms</w:t>
      </w:r>
      <w:r w:rsidR="00965879">
        <w:rPr>
          <w:rFonts w:ascii="Arial" w:hAnsi="Arial"/>
          <w:sz w:val="24"/>
          <w:szCs w:val="24"/>
        </w:rPr>
        <w:t>;</w:t>
      </w:r>
    </w:p>
    <w:p w14:paraId="504DE948" w14:textId="60E6C004" w:rsid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review in accordance with insurance requirements in Clause 13</w:t>
      </w:r>
      <w:r w:rsidR="00D11AA8">
        <w:rPr>
          <w:rFonts w:ascii="Arial" w:hAnsi="Arial"/>
          <w:sz w:val="24"/>
          <w:szCs w:val="24"/>
        </w:rPr>
        <w:t xml:space="preserve"> of the Core Terms</w:t>
      </w:r>
      <w:r w:rsidR="00965879">
        <w:rPr>
          <w:rFonts w:ascii="Arial" w:hAnsi="Arial"/>
          <w:sz w:val="24"/>
          <w:szCs w:val="24"/>
        </w:rPr>
        <w:t>;</w:t>
      </w:r>
    </w:p>
    <w:p w14:paraId="6146C1AA" w14:textId="3A22DA02" w:rsidR="004D4A1A" w:rsidRPr="0057789E" w:rsidRDefault="004D4A1A" w:rsidP="0057789E">
      <w:pPr>
        <w:pStyle w:val="GPSL3numberedclause"/>
        <w:tabs>
          <w:tab w:val="clear" w:pos="2127"/>
        </w:tabs>
        <w:ind w:left="1980" w:hanging="810"/>
        <w:jc w:val="left"/>
        <w:rPr>
          <w:rFonts w:ascii="Arial" w:hAnsi="Arial"/>
          <w:sz w:val="24"/>
          <w:szCs w:val="24"/>
        </w:rPr>
      </w:pPr>
      <w:r w:rsidRPr="00532209">
        <w:rPr>
          <w:rFonts w:ascii="Arial" w:hAnsi="Arial"/>
          <w:sz w:val="24"/>
          <w:szCs w:val="24"/>
        </w:rPr>
        <w:t xml:space="preserve">Framework Prices that are subject to </w:t>
      </w:r>
      <w:r w:rsidR="00EF27D0">
        <w:rPr>
          <w:rFonts w:ascii="Arial" w:hAnsi="Arial"/>
          <w:sz w:val="24"/>
          <w:szCs w:val="24"/>
        </w:rPr>
        <w:t xml:space="preserve">the </w:t>
      </w:r>
      <w:r w:rsidR="00EE3D67">
        <w:rPr>
          <w:rFonts w:ascii="Arial" w:hAnsi="Arial"/>
          <w:sz w:val="24"/>
          <w:szCs w:val="24"/>
        </w:rPr>
        <w:t>p</w:t>
      </w:r>
      <w:r w:rsidRPr="00532209">
        <w:rPr>
          <w:rFonts w:ascii="Arial" w:hAnsi="Arial"/>
          <w:sz w:val="24"/>
          <w:szCs w:val="24"/>
        </w:rPr>
        <w:t xml:space="preserve">rice </w:t>
      </w:r>
      <w:r w:rsidR="00EE3D67">
        <w:rPr>
          <w:rFonts w:ascii="Arial" w:hAnsi="Arial"/>
          <w:sz w:val="24"/>
          <w:szCs w:val="24"/>
        </w:rPr>
        <w:t>c</w:t>
      </w:r>
      <w:r w:rsidRPr="00532209">
        <w:rPr>
          <w:rFonts w:ascii="Arial" w:hAnsi="Arial"/>
          <w:sz w:val="24"/>
          <w:szCs w:val="24"/>
        </w:rPr>
        <w:t xml:space="preserve">ontrol </w:t>
      </w:r>
      <w:r w:rsidR="00EE3D67">
        <w:rPr>
          <w:rFonts w:ascii="Arial" w:hAnsi="Arial"/>
          <w:sz w:val="24"/>
          <w:szCs w:val="24"/>
        </w:rPr>
        <w:t>a</w:t>
      </w:r>
      <w:r w:rsidRPr="00532209">
        <w:rPr>
          <w:rFonts w:ascii="Arial" w:hAnsi="Arial"/>
          <w:sz w:val="24"/>
          <w:szCs w:val="24"/>
        </w:rPr>
        <w:t>greement</w:t>
      </w:r>
      <w:r w:rsidR="00EF27D0">
        <w:rPr>
          <w:rFonts w:ascii="Arial" w:hAnsi="Arial"/>
          <w:sz w:val="24"/>
          <w:szCs w:val="24"/>
        </w:rPr>
        <w:t xml:space="preserve"> as set out in Paragraph 6;</w:t>
      </w:r>
    </w:p>
    <w:p w14:paraId="0A898144" w14:textId="3147F90D" w:rsidR="00AD6D52"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w:t>
      </w:r>
      <w:r w:rsidR="00D11AA8">
        <w:rPr>
          <w:rFonts w:ascii="Arial" w:hAnsi="Arial"/>
          <w:sz w:val="24"/>
          <w:szCs w:val="24"/>
        </w:rPr>
        <w:t xml:space="preserve">and / or a continuous improvement review </w:t>
      </w:r>
      <w:r w:rsidRPr="0057789E">
        <w:rPr>
          <w:rFonts w:ascii="Arial" w:hAnsi="Arial"/>
          <w:sz w:val="24"/>
          <w:szCs w:val="24"/>
        </w:rPr>
        <w:t xml:space="preserve">in accordance with </w:t>
      </w:r>
      <w:r w:rsidR="00D11AA8">
        <w:rPr>
          <w:rFonts w:ascii="Arial" w:hAnsi="Arial"/>
          <w:sz w:val="24"/>
          <w:szCs w:val="24"/>
        </w:rPr>
        <w:t xml:space="preserve">Joint </w:t>
      </w:r>
      <w:r w:rsidR="006325DC">
        <w:rPr>
          <w:rFonts w:ascii="Arial" w:hAnsi="Arial"/>
          <w:sz w:val="24"/>
          <w:szCs w:val="24"/>
        </w:rPr>
        <w:t xml:space="preserve">Schedule </w:t>
      </w:r>
      <w:r w:rsidR="00D11AA8">
        <w:rPr>
          <w:rFonts w:ascii="Arial" w:hAnsi="Arial"/>
          <w:sz w:val="24"/>
          <w:szCs w:val="24"/>
        </w:rPr>
        <w:t xml:space="preserve">14 </w:t>
      </w:r>
      <w:r w:rsidR="006325DC">
        <w:rPr>
          <w:rFonts w:ascii="Arial" w:hAnsi="Arial"/>
          <w:sz w:val="24"/>
          <w:szCs w:val="24"/>
        </w:rPr>
        <w:t>(Benchmarking)</w:t>
      </w:r>
      <w:r w:rsidR="00D11AA8">
        <w:rPr>
          <w:rFonts w:ascii="Arial" w:hAnsi="Arial"/>
          <w:sz w:val="24"/>
          <w:szCs w:val="24"/>
        </w:rPr>
        <w:t xml:space="preserve"> and Joint Schedule 13 (Continuous Improvement)</w:t>
      </w:r>
      <w:r w:rsidR="00EF27D0">
        <w:rPr>
          <w:rFonts w:ascii="Arial" w:hAnsi="Arial"/>
          <w:sz w:val="24"/>
          <w:szCs w:val="24"/>
        </w:rPr>
        <w:t>;</w:t>
      </w:r>
    </w:p>
    <w:p w14:paraId="5E90CBC8" w14:textId="140E1BE7" w:rsid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a</w:t>
      </w:r>
      <w:proofErr w:type="gramEnd"/>
      <w:r w:rsidRPr="0057789E">
        <w:rPr>
          <w:rFonts w:ascii="Arial" w:hAnsi="Arial"/>
          <w:sz w:val="24"/>
          <w:szCs w:val="24"/>
        </w:rPr>
        <w:t xml:space="preserve"> request from the Supplier, which it can make at any time, to decrease the Framework Prices</w:t>
      </w:r>
      <w:r w:rsidR="00D11AA8">
        <w:rPr>
          <w:rFonts w:ascii="Arial" w:hAnsi="Arial"/>
          <w:sz w:val="24"/>
          <w:szCs w:val="24"/>
        </w:rPr>
        <w:t>.</w:t>
      </w:r>
    </w:p>
    <w:p w14:paraId="6DCA70A1" w14:textId="56A9E49C" w:rsidR="00693DE4" w:rsidRDefault="00693DE4" w:rsidP="00693DE4">
      <w:pPr>
        <w:pStyle w:val="GPSL1SCHEDULEHeading"/>
      </w:pPr>
      <w:r>
        <w:t xml:space="preserve">Framework Prices that are </w:t>
      </w:r>
      <w:r w:rsidR="00263E02">
        <w:t>impacted by</w:t>
      </w:r>
      <w:r>
        <w:t xml:space="preserve"> the Price Control Agreement </w:t>
      </w:r>
      <w:r w:rsidR="009B12D8">
        <w:t xml:space="preserve">more commonly known as the Universal Service Obligation </w:t>
      </w:r>
      <w:r>
        <w:t>(USO)</w:t>
      </w:r>
    </w:p>
    <w:p w14:paraId="6F991BE8" w14:textId="5C8D75D0" w:rsidR="008750ED" w:rsidRPr="006E57A4" w:rsidRDefault="00693DE4" w:rsidP="00532209">
      <w:pPr>
        <w:pStyle w:val="GPSL2numberedclause"/>
        <w:ind w:left="1134" w:hanging="567"/>
      </w:pPr>
      <w:r w:rsidRPr="00532209">
        <w:rPr>
          <w:rFonts w:ascii="Arial" w:hAnsi="Arial"/>
          <w:sz w:val="24"/>
          <w:szCs w:val="24"/>
        </w:rPr>
        <w:t>The Framework Prices</w:t>
      </w:r>
      <w:r>
        <w:rPr>
          <w:rFonts w:ascii="Arial" w:hAnsi="Arial"/>
          <w:sz w:val="24"/>
          <w:szCs w:val="24"/>
        </w:rPr>
        <w:t xml:space="preserve"> in Lots 3, 4,</w:t>
      </w:r>
      <w:r w:rsidR="00D6577A">
        <w:rPr>
          <w:rFonts w:ascii="Arial" w:hAnsi="Arial"/>
          <w:sz w:val="24"/>
          <w:szCs w:val="24"/>
        </w:rPr>
        <w:t xml:space="preserve"> and in Lots</w:t>
      </w:r>
      <w:r>
        <w:rPr>
          <w:rFonts w:ascii="Arial" w:hAnsi="Arial"/>
          <w:sz w:val="24"/>
          <w:szCs w:val="24"/>
        </w:rPr>
        <w:t xml:space="preserve"> 6</w:t>
      </w:r>
      <w:r w:rsidR="00263E02">
        <w:rPr>
          <w:rFonts w:ascii="Arial" w:hAnsi="Arial"/>
          <w:sz w:val="24"/>
          <w:szCs w:val="24"/>
        </w:rPr>
        <w:t xml:space="preserve"> </w:t>
      </w:r>
      <w:r w:rsidR="00D6577A">
        <w:rPr>
          <w:rFonts w:ascii="Arial" w:hAnsi="Arial"/>
          <w:sz w:val="24"/>
          <w:szCs w:val="24"/>
        </w:rPr>
        <w:t xml:space="preserve">and 7 </w:t>
      </w:r>
      <w:r w:rsidR="00263E02">
        <w:rPr>
          <w:rFonts w:ascii="Arial" w:hAnsi="Arial"/>
          <w:sz w:val="24"/>
          <w:szCs w:val="24"/>
        </w:rPr>
        <w:t>(</w:t>
      </w:r>
      <w:r w:rsidR="00D6577A">
        <w:rPr>
          <w:rFonts w:ascii="Arial" w:hAnsi="Arial"/>
          <w:sz w:val="24"/>
          <w:szCs w:val="24"/>
        </w:rPr>
        <w:t xml:space="preserve">for physical </w:t>
      </w:r>
      <w:r w:rsidR="00263E02">
        <w:rPr>
          <w:rFonts w:ascii="Arial" w:hAnsi="Arial"/>
          <w:sz w:val="24"/>
          <w:szCs w:val="24"/>
        </w:rPr>
        <w:t xml:space="preserve">outbound mail </w:t>
      </w:r>
      <w:r w:rsidR="00D6577A">
        <w:rPr>
          <w:rFonts w:ascii="Arial" w:hAnsi="Arial"/>
          <w:sz w:val="24"/>
          <w:szCs w:val="24"/>
        </w:rPr>
        <w:t xml:space="preserve">items </w:t>
      </w:r>
      <w:r w:rsidR="00263E02">
        <w:rPr>
          <w:rFonts w:ascii="Arial" w:hAnsi="Arial"/>
          <w:sz w:val="24"/>
          <w:szCs w:val="24"/>
        </w:rPr>
        <w:t>only)</w:t>
      </w:r>
      <w:r>
        <w:rPr>
          <w:rFonts w:ascii="Arial" w:hAnsi="Arial"/>
          <w:sz w:val="24"/>
          <w:szCs w:val="24"/>
        </w:rPr>
        <w:t>,</w:t>
      </w:r>
      <w:r w:rsidR="0099366B">
        <w:rPr>
          <w:rFonts w:ascii="Arial" w:hAnsi="Arial"/>
          <w:sz w:val="24"/>
          <w:szCs w:val="24"/>
        </w:rPr>
        <w:t xml:space="preserve"> </w:t>
      </w:r>
      <w:r w:rsidR="001A7BD0">
        <w:rPr>
          <w:rFonts w:ascii="Arial" w:hAnsi="Arial"/>
          <w:sz w:val="24"/>
          <w:szCs w:val="24"/>
        </w:rPr>
        <w:t>may be</w:t>
      </w:r>
      <w:r w:rsidR="008750ED">
        <w:rPr>
          <w:rFonts w:ascii="Arial" w:hAnsi="Arial"/>
          <w:sz w:val="24"/>
          <w:szCs w:val="24"/>
        </w:rPr>
        <w:t xml:space="preserve"> impacted by the USO</w:t>
      </w:r>
      <w:r w:rsidR="00EF27D0">
        <w:rPr>
          <w:rFonts w:ascii="Arial" w:hAnsi="Arial"/>
          <w:sz w:val="24"/>
          <w:szCs w:val="24"/>
        </w:rPr>
        <w:t>.</w:t>
      </w:r>
    </w:p>
    <w:p w14:paraId="1768ECB7" w14:textId="360BC89E" w:rsidR="00693DE4" w:rsidRPr="006E57A4" w:rsidRDefault="00FF2C7E" w:rsidP="00532209">
      <w:pPr>
        <w:pStyle w:val="GPSL2numberedclause"/>
        <w:ind w:left="1134" w:hanging="567"/>
      </w:pPr>
      <w:r w:rsidRPr="00FF2C7E">
        <w:rPr>
          <w:rFonts w:ascii="Arial" w:eastAsia="Arial" w:hAnsi="Arial"/>
          <w:sz w:val="24"/>
          <w:szCs w:val="24"/>
          <w:lang w:eastAsia="en-GB"/>
        </w:rPr>
        <w:t xml:space="preserve">CCS acknowledges that the UK postal market is subject to </w:t>
      </w:r>
      <w:r w:rsidR="007963DA">
        <w:rPr>
          <w:rFonts w:ascii="Arial" w:eastAsia="Arial" w:hAnsi="Arial"/>
          <w:sz w:val="24"/>
          <w:szCs w:val="24"/>
          <w:lang w:eastAsia="en-GB"/>
        </w:rPr>
        <w:t xml:space="preserve">a legal and </w:t>
      </w:r>
      <w:r w:rsidRPr="00FF2C7E">
        <w:rPr>
          <w:rFonts w:ascii="Arial" w:eastAsia="Arial" w:hAnsi="Arial"/>
          <w:sz w:val="24"/>
          <w:szCs w:val="24"/>
          <w:lang w:eastAsia="en-GB"/>
        </w:rPr>
        <w:t>regulat</w:t>
      </w:r>
      <w:r w:rsidR="007963DA">
        <w:rPr>
          <w:rFonts w:ascii="Arial" w:eastAsia="Arial" w:hAnsi="Arial"/>
          <w:sz w:val="24"/>
          <w:szCs w:val="24"/>
          <w:lang w:eastAsia="en-GB"/>
        </w:rPr>
        <w:t xml:space="preserve">ory regime </w:t>
      </w:r>
      <w:r w:rsidRPr="00FF2C7E">
        <w:rPr>
          <w:rFonts w:ascii="Arial" w:eastAsia="Arial" w:hAnsi="Arial"/>
          <w:sz w:val="24"/>
          <w:szCs w:val="24"/>
          <w:lang w:eastAsia="en-GB"/>
        </w:rPr>
        <w:t xml:space="preserve">and that Suppliers operating in this market offering end to end services and Down Stream Access (DSA) may be subject to the </w:t>
      </w:r>
      <w:r w:rsidR="007963DA">
        <w:rPr>
          <w:rFonts w:ascii="Arial" w:eastAsia="Arial" w:hAnsi="Arial"/>
          <w:sz w:val="24"/>
          <w:szCs w:val="24"/>
          <w:lang w:eastAsia="en-GB"/>
        </w:rPr>
        <w:t>USO</w:t>
      </w:r>
      <w:r w:rsidRPr="00FF2C7E">
        <w:rPr>
          <w:rFonts w:ascii="Arial" w:eastAsia="Arial" w:hAnsi="Arial"/>
          <w:sz w:val="24"/>
          <w:szCs w:val="24"/>
          <w:lang w:eastAsia="en-GB"/>
        </w:rPr>
        <w:t xml:space="preserve"> which may have an impact on </w:t>
      </w:r>
      <w:r w:rsidR="007963DA">
        <w:rPr>
          <w:rFonts w:ascii="Arial" w:eastAsia="Arial" w:hAnsi="Arial"/>
          <w:sz w:val="24"/>
          <w:szCs w:val="24"/>
          <w:lang w:eastAsia="en-GB"/>
        </w:rPr>
        <w:t>Framework P</w:t>
      </w:r>
      <w:r w:rsidRPr="00FF2C7E">
        <w:rPr>
          <w:rFonts w:ascii="Arial" w:eastAsia="Arial" w:hAnsi="Arial"/>
          <w:sz w:val="24"/>
          <w:szCs w:val="24"/>
          <w:lang w:eastAsia="en-GB"/>
        </w:rPr>
        <w:t xml:space="preserve">rices for </w:t>
      </w:r>
      <w:r w:rsidRPr="00532209">
        <w:rPr>
          <w:rFonts w:ascii="Arial" w:eastAsia="Arial" w:hAnsi="Arial"/>
          <w:sz w:val="24"/>
          <w:szCs w:val="24"/>
          <w:lang w:eastAsia="en-GB"/>
        </w:rPr>
        <w:t>outbound</w:t>
      </w:r>
      <w:r w:rsidR="00EF27D0" w:rsidRPr="00532209">
        <w:rPr>
          <w:rFonts w:ascii="Arial" w:eastAsia="Arial" w:hAnsi="Arial"/>
          <w:sz w:val="24"/>
          <w:szCs w:val="24"/>
          <w:lang w:eastAsia="en-GB"/>
        </w:rPr>
        <w:t xml:space="preserve"> </w:t>
      </w:r>
      <w:r w:rsidRPr="00532209">
        <w:rPr>
          <w:rFonts w:ascii="Arial" w:eastAsia="Arial" w:hAnsi="Arial"/>
          <w:sz w:val="24"/>
          <w:szCs w:val="24"/>
          <w:lang w:eastAsia="en-GB"/>
        </w:rPr>
        <w:t>mail</w:t>
      </w:r>
      <w:r w:rsidRPr="00FF2C7E">
        <w:rPr>
          <w:rFonts w:ascii="Arial" w:eastAsia="Arial" w:hAnsi="Arial"/>
          <w:sz w:val="24"/>
          <w:szCs w:val="24"/>
          <w:lang w:eastAsia="en-GB"/>
        </w:rPr>
        <w:t xml:space="preserve"> services</w:t>
      </w:r>
      <w:r w:rsidR="00EF27D0">
        <w:rPr>
          <w:rFonts w:ascii="Arial" w:eastAsia="Arial" w:hAnsi="Arial"/>
          <w:sz w:val="24"/>
          <w:szCs w:val="24"/>
          <w:lang w:eastAsia="en-GB"/>
        </w:rPr>
        <w:t>.</w:t>
      </w:r>
      <w:r w:rsidR="005B67F1">
        <w:rPr>
          <w:rFonts w:ascii="Arial" w:hAnsi="Arial"/>
          <w:sz w:val="24"/>
          <w:szCs w:val="24"/>
        </w:rPr>
        <w:t xml:space="preserve"> </w:t>
      </w:r>
    </w:p>
    <w:p w14:paraId="48BB20D5" w14:textId="7A43A8DC" w:rsidR="00FF2C7E" w:rsidRPr="00532209" w:rsidRDefault="00FF2C7E" w:rsidP="00532209">
      <w:pPr>
        <w:pStyle w:val="GPSL2numberedclause"/>
        <w:ind w:left="1134" w:hanging="567"/>
      </w:pPr>
      <w:r>
        <w:rPr>
          <w:rFonts w:ascii="Arial" w:eastAsia="Arial" w:hAnsi="Arial"/>
          <w:sz w:val="24"/>
          <w:szCs w:val="24"/>
          <w:lang w:eastAsia="en-GB"/>
        </w:rPr>
        <w:t>Framework P</w:t>
      </w:r>
      <w:r w:rsidRPr="00FF2C7E">
        <w:rPr>
          <w:rFonts w:ascii="Arial" w:eastAsia="Arial" w:hAnsi="Arial"/>
          <w:sz w:val="24"/>
          <w:szCs w:val="24"/>
          <w:lang w:eastAsia="en-GB"/>
        </w:rPr>
        <w:t xml:space="preserve">rices impacted by </w:t>
      </w:r>
      <w:r>
        <w:rPr>
          <w:rFonts w:ascii="Arial" w:eastAsia="Arial" w:hAnsi="Arial"/>
          <w:sz w:val="24"/>
          <w:szCs w:val="24"/>
          <w:lang w:eastAsia="en-GB"/>
        </w:rPr>
        <w:t xml:space="preserve">this </w:t>
      </w:r>
      <w:r w:rsidR="007963DA">
        <w:rPr>
          <w:rFonts w:ascii="Arial" w:eastAsia="Arial" w:hAnsi="Arial"/>
          <w:sz w:val="24"/>
          <w:szCs w:val="24"/>
          <w:lang w:eastAsia="en-GB"/>
        </w:rPr>
        <w:t xml:space="preserve">legal and </w:t>
      </w:r>
      <w:r w:rsidRPr="00FF2C7E">
        <w:rPr>
          <w:rFonts w:ascii="Arial" w:eastAsia="Arial" w:hAnsi="Arial"/>
          <w:sz w:val="24"/>
          <w:szCs w:val="24"/>
          <w:lang w:eastAsia="en-GB"/>
        </w:rPr>
        <w:t>regulat</w:t>
      </w:r>
      <w:r w:rsidR="007963DA">
        <w:rPr>
          <w:rFonts w:ascii="Arial" w:eastAsia="Arial" w:hAnsi="Arial"/>
          <w:sz w:val="24"/>
          <w:szCs w:val="24"/>
          <w:lang w:eastAsia="en-GB"/>
        </w:rPr>
        <w:t xml:space="preserve">ory regime </w:t>
      </w:r>
      <w:r w:rsidRPr="00FF2C7E">
        <w:rPr>
          <w:rFonts w:ascii="Arial" w:eastAsia="Arial" w:hAnsi="Arial"/>
          <w:sz w:val="24"/>
          <w:szCs w:val="24"/>
          <w:lang w:eastAsia="en-GB"/>
        </w:rPr>
        <w:t xml:space="preserve">will be considered by CCS for review under this </w:t>
      </w:r>
      <w:r>
        <w:rPr>
          <w:rFonts w:ascii="Arial" w:eastAsia="Arial" w:hAnsi="Arial"/>
          <w:sz w:val="24"/>
          <w:szCs w:val="24"/>
          <w:lang w:eastAsia="en-GB"/>
        </w:rPr>
        <w:t xml:space="preserve">Framework Contract. </w:t>
      </w:r>
    </w:p>
    <w:p w14:paraId="775CFB87" w14:textId="0E33F57C" w:rsidR="00FF2C7E" w:rsidRDefault="00FF2C7E" w:rsidP="00532209">
      <w:pPr>
        <w:pStyle w:val="GPSL2numberedclause"/>
        <w:ind w:left="1134" w:hanging="567"/>
      </w:pPr>
      <w:r w:rsidRPr="00532209">
        <w:rPr>
          <w:rFonts w:ascii="Arial" w:eastAsia="Arial" w:hAnsi="Arial"/>
          <w:sz w:val="24"/>
          <w:szCs w:val="24"/>
          <w:lang w:eastAsia="en-GB"/>
        </w:rPr>
        <w:t xml:space="preserve">Details </w:t>
      </w:r>
      <w:r w:rsidRPr="00665140">
        <w:rPr>
          <w:rFonts w:ascii="Arial" w:eastAsia="Arial" w:hAnsi="Arial"/>
          <w:sz w:val="24"/>
          <w:szCs w:val="24"/>
          <w:lang w:eastAsia="en-GB"/>
        </w:rPr>
        <w:t xml:space="preserve">of the </w:t>
      </w:r>
      <w:r w:rsidR="00EE3D67">
        <w:rPr>
          <w:rFonts w:ascii="Arial" w:eastAsia="Arial" w:hAnsi="Arial"/>
          <w:sz w:val="24"/>
          <w:szCs w:val="24"/>
          <w:lang w:eastAsia="en-GB"/>
        </w:rPr>
        <w:t>USO</w:t>
      </w:r>
      <w:r w:rsidRPr="00665140">
        <w:rPr>
          <w:rFonts w:ascii="Arial" w:eastAsia="Arial" w:hAnsi="Arial"/>
          <w:sz w:val="24"/>
          <w:szCs w:val="24"/>
          <w:lang w:eastAsia="en-GB"/>
        </w:rPr>
        <w:t xml:space="preserve"> are contained in the following link:</w:t>
      </w:r>
    </w:p>
    <w:p w14:paraId="6CC62704" w14:textId="0E64EA3D" w:rsidR="00FF2C7E" w:rsidRPr="0036373E" w:rsidRDefault="00273785" w:rsidP="00532209">
      <w:pPr>
        <w:ind w:left="1276"/>
        <w:rPr>
          <w:rFonts w:ascii="Arial" w:hAnsi="Arial" w:cs="Arial"/>
          <w:sz w:val="24"/>
          <w:szCs w:val="24"/>
        </w:rPr>
      </w:pPr>
      <w:hyperlink r:id="rId8" w:history="1">
        <w:r w:rsidR="00FF2C7E" w:rsidRPr="0036373E">
          <w:rPr>
            <w:rStyle w:val="Hyperlink"/>
            <w:rFonts w:ascii="Arial" w:hAnsi="Arial" w:cs="Arial"/>
            <w:sz w:val="24"/>
            <w:szCs w:val="24"/>
            <w:lang w:eastAsia="zh-CN"/>
          </w:rPr>
          <w:t>OFCOM postal services USO</w:t>
        </w:r>
      </w:hyperlink>
    </w:p>
    <w:p w14:paraId="62B9506A" w14:textId="2D51E9A1" w:rsidR="00AA5C62" w:rsidRDefault="00AA5C62" w:rsidP="00532209">
      <w:pPr>
        <w:pStyle w:val="GPSL2numberedclause"/>
        <w:ind w:left="1134" w:hanging="567"/>
        <w:rPr>
          <w:rFonts w:ascii="Arial" w:eastAsia="Arial" w:hAnsi="Arial"/>
          <w:sz w:val="24"/>
          <w:szCs w:val="24"/>
          <w:lang w:eastAsia="en-GB"/>
        </w:rPr>
      </w:pPr>
      <w:r>
        <w:rPr>
          <w:rFonts w:ascii="Arial" w:eastAsia="Arial" w:hAnsi="Arial"/>
          <w:sz w:val="24"/>
          <w:szCs w:val="24"/>
          <w:lang w:eastAsia="en-GB"/>
        </w:rPr>
        <w:t xml:space="preserve">CCS is aware that </w:t>
      </w:r>
      <w:r w:rsidR="001A7BD0">
        <w:rPr>
          <w:rFonts w:ascii="Arial" w:eastAsia="Arial" w:hAnsi="Arial"/>
          <w:sz w:val="24"/>
          <w:szCs w:val="24"/>
          <w:lang w:eastAsia="en-GB"/>
        </w:rPr>
        <w:t xml:space="preserve">adjustments to </w:t>
      </w:r>
      <w:r w:rsidRPr="00532209">
        <w:rPr>
          <w:rFonts w:ascii="Arial" w:eastAsia="Arial" w:hAnsi="Arial"/>
          <w:sz w:val="24"/>
          <w:szCs w:val="24"/>
          <w:lang w:eastAsia="en-GB"/>
        </w:rPr>
        <w:t xml:space="preserve">Framework Prices that </w:t>
      </w:r>
      <w:r w:rsidR="001A7BD0">
        <w:rPr>
          <w:rFonts w:ascii="Arial" w:eastAsia="Arial" w:hAnsi="Arial"/>
          <w:sz w:val="24"/>
          <w:szCs w:val="24"/>
          <w:lang w:eastAsia="en-GB"/>
        </w:rPr>
        <w:t>may be impacted by</w:t>
      </w:r>
      <w:r w:rsidRPr="00532209">
        <w:rPr>
          <w:rFonts w:ascii="Arial" w:eastAsia="Arial" w:hAnsi="Arial"/>
          <w:sz w:val="24"/>
          <w:szCs w:val="24"/>
          <w:lang w:eastAsia="en-GB"/>
        </w:rPr>
        <w:t xml:space="preserve"> the USO </w:t>
      </w:r>
      <w:r>
        <w:rPr>
          <w:rFonts w:ascii="Arial" w:eastAsia="Arial" w:hAnsi="Arial"/>
          <w:sz w:val="24"/>
          <w:szCs w:val="24"/>
          <w:lang w:eastAsia="en-GB"/>
        </w:rPr>
        <w:t>usually take effect in January and April each year.</w:t>
      </w:r>
    </w:p>
    <w:p w14:paraId="21E1DDBA" w14:textId="0D7524C6" w:rsidR="00AA5C62" w:rsidRDefault="00075688" w:rsidP="00532209">
      <w:pPr>
        <w:pStyle w:val="GPSL2numberedclause"/>
        <w:ind w:left="1134" w:hanging="567"/>
        <w:rPr>
          <w:rFonts w:ascii="Arial" w:eastAsia="Arial" w:hAnsi="Arial"/>
          <w:sz w:val="24"/>
          <w:szCs w:val="24"/>
          <w:lang w:eastAsia="en-GB"/>
        </w:rPr>
      </w:pPr>
      <w:r>
        <w:rPr>
          <w:rFonts w:ascii="Arial" w:eastAsia="Arial" w:hAnsi="Arial"/>
          <w:sz w:val="24"/>
          <w:szCs w:val="24"/>
          <w:lang w:eastAsia="en-GB"/>
        </w:rPr>
        <w:t>For any changes to the Framework Prices, the Suppl</w:t>
      </w:r>
      <w:r w:rsidR="00D61F42">
        <w:rPr>
          <w:rFonts w:ascii="Arial" w:eastAsia="Arial" w:hAnsi="Arial"/>
          <w:sz w:val="24"/>
          <w:szCs w:val="24"/>
          <w:lang w:eastAsia="en-GB"/>
        </w:rPr>
        <w:t>ier</w:t>
      </w:r>
      <w:r>
        <w:rPr>
          <w:rFonts w:ascii="Arial" w:eastAsia="Arial" w:hAnsi="Arial"/>
          <w:sz w:val="24"/>
          <w:szCs w:val="24"/>
          <w:lang w:eastAsia="en-GB"/>
        </w:rPr>
        <w:t xml:space="preserve"> must request a Variation in accordance with </w:t>
      </w:r>
      <w:r w:rsidR="00EF27D0">
        <w:rPr>
          <w:rFonts w:ascii="Arial" w:eastAsia="Arial" w:hAnsi="Arial"/>
          <w:sz w:val="24"/>
          <w:szCs w:val="24"/>
          <w:lang w:eastAsia="en-GB"/>
        </w:rPr>
        <w:t>C</w:t>
      </w:r>
      <w:r>
        <w:rPr>
          <w:rFonts w:ascii="Arial" w:eastAsia="Arial" w:hAnsi="Arial"/>
          <w:sz w:val="24"/>
          <w:szCs w:val="24"/>
          <w:lang w:eastAsia="en-GB"/>
        </w:rPr>
        <w:t>lause 24</w:t>
      </w:r>
      <w:r w:rsidR="00EF27D0">
        <w:rPr>
          <w:rFonts w:ascii="Arial" w:eastAsia="Arial" w:hAnsi="Arial"/>
          <w:sz w:val="24"/>
          <w:szCs w:val="24"/>
          <w:lang w:eastAsia="en-GB"/>
        </w:rPr>
        <w:t xml:space="preserve"> of the Core Terms</w:t>
      </w:r>
      <w:r w:rsidR="00D61F42">
        <w:rPr>
          <w:rFonts w:ascii="Arial" w:eastAsia="Arial" w:hAnsi="Arial"/>
          <w:sz w:val="24"/>
          <w:szCs w:val="24"/>
          <w:lang w:eastAsia="en-GB"/>
        </w:rPr>
        <w:t>, and</w:t>
      </w:r>
      <w:r w:rsidR="000A4510">
        <w:rPr>
          <w:rFonts w:ascii="Arial" w:eastAsia="Arial" w:hAnsi="Arial"/>
          <w:sz w:val="24"/>
          <w:szCs w:val="24"/>
          <w:lang w:eastAsia="en-GB"/>
        </w:rPr>
        <w:t>:</w:t>
      </w:r>
    </w:p>
    <w:p w14:paraId="4A6A7236" w14:textId="0F7933B0" w:rsidR="00665140" w:rsidRDefault="004D24DF" w:rsidP="00665140">
      <w:pPr>
        <w:pStyle w:val="GPSL3numberedclause"/>
        <w:numPr>
          <w:ilvl w:val="2"/>
          <w:numId w:val="36"/>
        </w:numPr>
        <w:ind w:left="1843" w:hanging="709"/>
        <w:jc w:val="left"/>
        <w:rPr>
          <w:rFonts w:ascii="Arial" w:hAnsi="Arial"/>
          <w:sz w:val="24"/>
          <w:szCs w:val="24"/>
        </w:rPr>
      </w:pPr>
      <w:r>
        <w:rPr>
          <w:rFonts w:ascii="Arial" w:hAnsi="Arial"/>
          <w:sz w:val="24"/>
          <w:szCs w:val="24"/>
        </w:rPr>
        <w:t xml:space="preserve">take all reasonable steps to provide at least </w:t>
      </w:r>
      <w:r w:rsidR="00221019">
        <w:rPr>
          <w:rFonts w:ascii="Arial" w:hAnsi="Arial"/>
          <w:sz w:val="24"/>
          <w:szCs w:val="24"/>
        </w:rPr>
        <w:t>two</w:t>
      </w:r>
      <w:r>
        <w:rPr>
          <w:rFonts w:ascii="Arial" w:hAnsi="Arial"/>
          <w:sz w:val="24"/>
          <w:szCs w:val="24"/>
        </w:rPr>
        <w:t xml:space="preserve"> (</w:t>
      </w:r>
      <w:r w:rsidR="00221019">
        <w:rPr>
          <w:rFonts w:ascii="Arial" w:hAnsi="Arial"/>
          <w:sz w:val="24"/>
          <w:szCs w:val="24"/>
        </w:rPr>
        <w:t>2</w:t>
      </w:r>
      <w:r>
        <w:rPr>
          <w:rFonts w:ascii="Arial" w:hAnsi="Arial"/>
          <w:sz w:val="24"/>
          <w:szCs w:val="24"/>
        </w:rPr>
        <w:t xml:space="preserve">) months prior written notification to CCS to confirm whether their Framework Prices will be impacted by adjustments due to the USO; </w:t>
      </w:r>
    </w:p>
    <w:p w14:paraId="02B670D1" w14:textId="1EAA7958" w:rsidR="00665140" w:rsidRPr="000A4510" w:rsidRDefault="000A4510">
      <w:pPr>
        <w:pStyle w:val="GPSL3numberedclause"/>
        <w:numPr>
          <w:ilvl w:val="2"/>
          <w:numId w:val="36"/>
        </w:numPr>
        <w:ind w:left="1843" w:hanging="709"/>
        <w:jc w:val="left"/>
        <w:rPr>
          <w:rFonts w:ascii="Arial" w:hAnsi="Arial"/>
          <w:sz w:val="24"/>
          <w:szCs w:val="24"/>
        </w:rPr>
      </w:pPr>
      <w:proofErr w:type="gramStart"/>
      <w:r>
        <w:rPr>
          <w:rFonts w:ascii="Arial" w:hAnsi="Arial"/>
          <w:sz w:val="24"/>
          <w:szCs w:val="24"/>
        </w:rPr>
        <w:t>requests</w:t>
      </w:r>
      <w:proofErr w:type="gramEnd"/>
      <w:r>
        <w:rPr>
          <w:rFonts w:ascii="Arial" w:hAnsi="Arial"/>
          <w:sz w:val="24"/>
          <w:szCs w:val="24"/>
        </w:rPr>
        <w:t xml:space="preserve"> must </w:t>
      </w:r>
      <w:r w:rsidR="003B0300" w:rsidRPr="000A4510">
        <w:rPr>
          <w:rFonts w:ascii="Arial" w:hAnsi="Arial"/>
          <w:sz w:val="24"/>
          <w:szCs w:val="24"/>
        </w:rPr>
        <w:t xml:space="preserve">be submitted </w:t>
      </w:r>
      <w:r w:rsidR="004D24DF">
        <w:rPr>
          <w:rFonts w:ascii="Arial" w:hAnsi="Arial"/>
          <w:sz w:val="24"/>
          <w:szCs w:val="24"/>
        </w:rPr>
        <w:t xml:space="preserve">at the earliest opportunity and </w:t>
      </w:r>
      <w:r w:rsidR="003B0300" w:rsidRPr="000A4510">
        <w:rPr>
          <w:rFonts w:ascii="Arial" w:hAnsi="Arial"/>
          <w:sz w:val="24"/>
          <w:szCs w:val="24"/>
        </w:rPr>
        <w:t xml:space="preserve">no later than four (4) weeks following the conclusion </w:t>
      </w:r>
      <w:r w:rsidR="00F02A5C">
        <w:rPr>
          <w:rFonts w:ascii="Arial" w:hAnsi="Arial"/>
          <w:sz w:val="24"/>
          <w:szCs w:val="24"/>
        </w:rPr>
        <w:t xml:space="preserve">and publication </w:t>
      </w:r>
      <w:r w:rsidR="003B0300" w:rsidRPr="000A4510">
        <w:rPr>
          <w:rFonts w:ascii="Arial" w:hAnsi="Arial"/>
          <w:sz w:val="24"/>
          <w:szCs w:val="24"/>
        </w:rPr>
        <w:t xml:space="preserve">of </w:t>
      </w:r>
      <w:r w:rsidR="00EE3D67">
        <w:rPr>
          <w:rFonts w:ascii="Arial" w:hAnsi="Arial"/>
          <w:sz w:val="24"/>
          <w:szCs w:val="24"/>
        </w:rPr>
        <w:t xml:space="preserve"> adjustments due to the USO</w:t>
      </w:r>
      <w:r w:rsidR="00F02A5C">
        <w:rPr>
          <w:rFonts w:ascii="Arial" w:hAnsi="Arial"/>
          <w:sz w:val="24"/>
          <w:szCs w:val="24"/>
        </w:rPr>
        <w:t xml:space="preserve"> within the UK postal market</w:t>
      </w:r>
      <w:r w:rsidR="003B0300" w:rsidRPr="000A4510">
        <w:rPr>
          <w:rFonts w:ascii="Arial" w:hAnsi="Arial"/>
          <w:sz w:val="24"/>
          <w:szCs w:val="24"/>
        </w:rPr>
        <w:t xml:space="preserve">. Any </w:t>
      </w:r>
      <w:r w:rsidR="003B0300" w:rsidRPr="000A4510">
        <w:rPr>
          <w:rFonts w:ascii="Arial" w:hAnsi="Arial"/>
          <w:sz w:val="24"/>
          <w:szCs w:val="24"/>
        </w:rPr>
        <w:lastRenderedPageBreak/>
        <w:t>request that is submitted later</w:t>
      </w:r>
      <w:r w:rsidR="00263E02">
        <w:rPr>
          <w:rFonts w:ascii="Arial" w:hAnsi="Arial"/>
          <w:sz w:val="24"/>
          <w:szCs w:val="24"/>
        </w:rPr>
        <w:t xml:space="preserve"> than this</w:t>
      </w:r>
      <w:r w:rsidR="003B0300" w:rsidRPr="000A4510">
        <w:rPr>
          <w:rFonts w:ascii="Arial" w:hAnsi="Arial"/>
          <w:sz w:val="24"/>
          <w:szCs w:val="24"/>
        </w:rPr>
        <w:t xml:space="preserve"> will not be </w:t>
      </w:r>
      <w:r w:rsidR="001A7BD0">
        <w:rPr>
          <w:rFonts w:ascii="Arial" w:hAnsi="Arial"/>
          <w:sz w:val="24"/>
          <w:szCs w:val="24"/>
        </w:rPr>
        <w:t>considered</w:t>
      </w:r>
      <w:r w:rsidR="003B0300" w:rsidRPr="000A4510">
        <w:rPr>
          <w:rFonts w:ascii="Arial" w:hAnsi="Arial"/>
          <w:sz w:val="24"/>
          <w:szCs w:val="24"/>
        </w:rPr>
        <w:t xml:space="preserve"> by CCS</w:t>
      </w:r>
      <w:r w:rsidR="00EF27D0">
        <w:rPr>
          <w:rFonts w:ascii="Arial" w:hAnsi="Arial"/>
          <w:sz w:val="24"/>
          <w:szCs w:val="24"/>
        </w:rPr>
        <w:t>;</w:t>
      </w:r>
    </w:p>
    <w:p w14:paraId="69241B92" w14:textId="5F84722A" w:rsidR="000A4510" w:rsidRDefault="003B0300" w:rsidP="00665140">
      <w:pPr>
        <w:pStyle w:val="GPSL3numberedclause"/>
        <w:numPr>
          <w:ilvl w:val="2"/>
          <w:numId w:val="36"/>
        </w:numPr>
        <w:ind w:left="1843" w:hanging="709"/>
        <w:jc w:val="left"/>
        <w:rPr>
          <w:rFonts w:ascii="Arial" w:hAnsi="Arial"/>
          <w:sz w:val="24"/>
          <w:szCs w:val="24"/>
        </w:rPr>
      </w:pPr>
      <w:r>
        <w:rPr>
          <w:rFonts w:ascii="Arial" w:hAnsi="Arial"/>
          <w:sz w:val="24"/>
          <w:szCs w:val="24"/>
        </w:rPr>
        <w:t xml:space="preserve">provide </w:t>
      </w:r>
      <w:r w:rsidR="000A4510">
        <w:rPr>
          <w:rFonts w:ascii="Arial" w:hAnsi="Arial"/>
          <w:sz w:val="24"/>
          <w:szCs w:val="24"/>
        </w:rPr>
        <w:t>a list of the Framework Prices</w:t>
      </w:r>
      <w:r w:rsidR="00263E02">
        <w:rPr>
          <w:rFonts w:ascii="Arial" w:hAnsi="Arial"/>
          <w:sz w:val="24"/>
          <w:szCs w:val="24"/>
        </w:rPr>
        <w:t xml:space="preserve"> that are impacted</w:t>
      </w:r>
      <w:r w:rsidR="000A4510">
        <w:rPr>
          <w:rFonts w:ascii="Arial" w:hAnsi="Arial"/>
          <w:sz w:val="24"/>
          <w:szCs w:val="24"/>
        </w:rPr>
        <w:t xml:space="preserve"> </w:t>
      </w:r>
      <w:r w:rsidR="00263E02">
        <w:rPr>
          <w:rFonts w:ascii="Arial" w:hAnsi="Arial"/>
          <w:sz w:val="24"/>
          <w:szCs w:val="24"/>
        </w:rPr>
        <w:t>by providing an updated version of Annex 1 accordingly;</w:t>
      </w:r>
    </w:p>
    <w:p w14:paraId="151D5A3A" w14:textId="4FD1F82B" w:rsidR="003B0300" w:rsidRDefault="004D24DF" w:rsidP="00665140">
      <w:pPr>
        <w:pStyle w:val="GPSL3numberedclause"/>
        <w:numPr>
          <w:ilvl w:val="2"/>
          <w:numId w:val="36"/>
        </w:numPr>
        <w:ind w:left="1843" w:hanging="709"/>
        <w:jc w:val="left"/>
        <w:rPr>
          <w:rFonts w:ascii="Arial" w:hAnsi="Arial"/>
          <w:sz w:val="24"/>
          <w:szCs w:val="24"/>
        </w:rPr>
      </w:pPr>
      <w:r>
        <w:rPr>
          <w:rFonts w:ascii="Arial" w:hAnsi="Arial"/>
          <w:sz w:val="24"/>
          <w:szCs w:val="24"/>
        </w:rPr>
        <w:t xml:space="preserve">provide </w:t>
      </w:r>
      <w:r w:rsidR="000A4510">
        <w:rPr>
          <w:rFonts w:ascii="Arial" w:hAnsi="Arial"/>
          <w:sz w:val="24"/>
          <w:szCs w:val="24"/>
        </w:rPr>
        <w:t>evidence to justify the increase</w:t>
      </w:r>
      <w:r w:rsidR="00263E02">
        <w:rPr>
          <w:rFonts w:ascii="Arial" w:hAnsi="Arial"/>
          <w:sz w:val="24"/>
          <w:szCs w:val="24"/>
        </w:rPr>
        <w:t>;</w:t>
      </w:r>
    </w:p>
    <w:p w14:paraId="4B3617A5" w14:textId="13ED93E4" w:rsidR="000A4510" w:rsidRDefault="004D24DF" w:rsidP="00665140">
      <w:pPr>
        <w:pStyle w:val="GPSL3numberedclause"/>
        <w:numPr>
          <w:ilvl w:val="2"/>
          <w:numId w:val="36"/>
        </w:numPr>
        <w:ind w:left="1843" w:hanging="709"/>
        <w:jc w:val="left"/>
        <w:rPr>
          <w:rFonts w:ascii="Arial" w:hAnsi="Arial"/>
          <w:sz w:val="24"/>
          <w:szCs w:val="24"/>
        </w:rPr>
      </w:pPr>
      <w:r>
        <w:rPr>
          <w:rFonts w:ascii="Arial" w:hAnsi="Arial"/>
          <w:sz w:val="24"/>
          <w:szCs w:val="24"/>
        </w:rPr>
        <w:t xml:space="preserve">provide </w:t>
      </w:r>
      <w:r w:rsidR="000A4510">
        <w:rPr>
          <w:rFonts w:ascii="Arial" w:hAnsi="Arial"/>
          <w:sz w:val="24"/>
          <w:szCs w:val="24"/>
        </w:rPr>
        <w:t>evidence that only the element of the price impacted by the</w:t>
      </w:r>
      <w:r w:rsidR="00EE3D67">
        <w:rPr>
          <w:rFonts w:ascii="Arial" w:hAnsi="Arial"/>
          <w:sz w:val="24"/>
          <w:szCs w:val="24"/>
        </w:rPr>
        <w:t xml:space="preserve"> USO</w:t>
      </w:r>
      <w:r w:rsidR="000A4510">
        <w:rPr>
          <w:rFonts w:ascii="Arial" w:hAnsi="Arial"/>
          <w:sz w:val="24"/>
          <w:szCs w:val="24"/>
        </w:rPr>
        <w:t xml:space="preserve"> has been </w:t>
      </w:r>
      <w:r w:rsidR="00EE3D67">
        <w:rPr>
          <w:rFonts w:ascii="Arial" w:hAnsi="Arial"/>
          <w:sz w:val="24"/>
          <w:szCs w:val="24"/>
        </w:rPr>
        <w:t>increased</w:t>
      </w:r>
      <w:r w:rsidR="00263E02">
        <w:rPr>
          <w:rFonts w:ascii="Arial" w:hAnsi="Arial"/>
          <w:sz w:val="24"/>
          <w:szCs w:val="24"/>
        </w:rPr>
        <w:t>;</w:t>
      </w:r>
    </w:p>
    <w:p w14:paraId="1BF9D382" w14:textId="63D45CBE" w:rsidR="000A4510" w:rsidRPr="001A7BD0" w:rsidRDefault="004D24DF" w:rsidP="00914C98">
      <w:pPr>
        <w:pStyle w:val="GPSL3numberedclause"/>
        <w:numPr>
          <w:ilvl w:val="2"/>
          <w:numId w:val="36"/>
        </w:numPr>
        <w:ind w:left="1843" w:hanging="709"/>
        <w:jc w:val="left"/>
        <w:rPr>
          <w:rFonts w:ascii="Arial" w:hAnsi="Arial"/>
          <w:sz w:val="24"/>
          <w:szCs w:val="24"/>
        </w:rPr>
      </w:pPr>
      <w:r>
        <w:rPr>
          <w:rFonts w:ascii="Arial" w:hAnsi="Arial"/>
          <w:sz w:val="24"/>
          <w:szCs w:val="24"/>
        </w:rPr>
        <w:t xml:space="preserve">provide </w:t>
      </w:r>
      <w:r w:rsidR="000A4510" w:rsidRPr="001A7BD0">
        <w:rPr>
          <w:rFonts w:ascii="Arial" w:hAnsi="Arial"/>
          <w:sz w:val="24"/>
          <w:szCs w:val="24"/>
        </w:rPr>
        <w:t xml:space="preserve">evidence that the Supplier has </w:t>
      </w:r>
      <w:r w:rsidR="00263E02" w:rsidRPr="001A7BD0">
        <w:rPr>
          <w:rFonts w:ascii="Arial" w:hAnsi="Arial"/>
          <w:sz w:val="24"/>
          <w:szCs w:val="24"/>
        </w:rPr>
        <w:t xml:space="preserve">attempted to </w:t>
      </w:r>
      <w:r w:rsidR="000A4510" w:rsidRPr="001A7BD0">
        <w:rPr>
          <w:rFonts w:ascii="Arial" w:hAnsi="Arial"/>
          <w:sz w:val="24"/>
          <w:szCs w:val="24"/>
        </w:rPr>
        <w:t xml:space="preserve">mitigate </w:t>
      </w:r>
      <w:r w:rsidR="00263E02" w:rsidRPr="001A7BD0">
        <w:rPr>
          <w:rFonts w:ascii="Arial" w:hAnsi="Arial"/>
          <w:sz w:val="24"/>
          <w:szCs w:val="24"/>
        </w:rPr>
        <w:t>against the</w:t>
      </w:r>
      <w:r w:rsidR="000A4510" w:rsidRPr="001A7BD0">
        <w:rPr>
          <w:rFonts w:ascii="Arial" w:hAnsi="Arial"/>
          <w:sz w:val="24"/>
          <w:szCs w:val="24"/>
        </w:rPr>
        <w:t xml:space="preserve"> increase</w:t>
      </w:r>
      <w:r w:rsidR="001A7BD0" w:rsidRPr="001A7BD0">
        <w:rPr>
          <w:rFonts w:ascii="Arial" w:hAnsi="Arial"/>
          <w:sz w:val="24"/>
          <w:szCs w:val="24"/>
        </w:rPr>
        <w:t xml:space="preserve"> and any element of the price </w:t>
      </w:r>
      <w:r w:rsidR="00EE3D67">
        <w:rPr>
          <w:rFonts w:ascii="Arial" w:hAnsi="Arial"/>
          <w:sz w:val="24"/>
          <w:szCs w:val="24"/>
        </w:rPr>
        <w:t xml:space="preserve">that is </w:t>
      </w:r>
      <w:r w:rsidR="001A7BD0">
        <w:rPr>
          <w:rFonts w:ascii="Arial" w:hAnsi="Arial"/>
          <w:sz w:val="24"/>
          <w:szCs w:val="24"/>
        </w:rPr>
        <w:t xml:space="preserve">not impacted by the </w:t>
      </w:r>
      <w:r w:rsidR="00EE3D67">
        <w:rPr>
          <w:rFonts w:ascii="Arial" w:hAnsi="Arial"/>
          <w:sz w:val="24"/>
          <w:szCs w:val="24"/>
        </w:rPr>
        <w:t>price control agreement USO</w:t>
      </w:r>
      <w:r w:rsidR="001A7BD0" w:rsidRPr="001A7BD0">
        <w:rPr>
          <w:rFonts w:ascii="Arial" w:hAnsi="Arial"/>
          <w:sz w:val="24"/>
          <w:szCs w:val="24"/>
        </w:rPr>
        <w:t xml:space="preserve"> has not</w:t>
      </w:r>
      <w:r w:rsidR="00F02A5C">
        <w:rPr>
          <w:rFonts w:ascii="Arial" w:hAnsi="Arial"/>
          <w:sz w:val="24"/>
          <w:szCs w:val="24"/>
        </w:rPr>
        <w:t xml:space="preserve"> been</w:t>
      </w:r>
      <w:r w:rsidR="001A7BD0" w:rsidRPr="001A7BD0">
        <w:rPr>
          <w:rFonts w:ascii="Arial" w:hAnsi="Arial"/>
          <w:sz w:val="24"/>
          <w:szCs w:val="24"/>
        </w:rPr>
        <w:t xml:space="preserve"> increased</w:t>
      </w:r>
      <w:r w:rsidR="00263E02" w:rsidRPr="001A7BD0">
        <w:rPr>
          <w:rFonts w:ascii="Arial" w:hAnsi="Arial"/>
          <w:sz w:val="24"/>
          <w:szCs w:val="24"/>
        </w:rPr>
        <w:t>;</w:t>
      </w:r>
    </w:p>
    <w:p w14:paraId="12BC9FDC" w14:textId="43C05236" w:rsidR="000A4510" w:rsidRDefault="000A4510" w:rsidP="00665140">
      <w:pPr>
        <w:pStyle w:val="GPSL3numberedclause"/>
        <w:numPr>
          <w:ilvl w:val="2"/>
          <w:numId w:val="36"/>
        </w:numPr>
        <w:ind w:left="1843" w:hanging="709"/>
        <w:jc w:val="left"/>
        <w:rPr>
          <w:rFonts w:ascii="Arial" w:hAnsi="Arial"/>
          <w:sz w:val="24"/>
          <w:szCs w:val="24"/>
        </w:rPr>
      </w:pPr>
      <w:r>
        <w:rPr>
          <w:rFonts w:ascii="Arial" w:hAnsi="Arial"/>
          <w:sz w:val="24"/>
          <w:szCs w:val="24"/>
        </w:rPr>
        <w:t xml:space="preserve">CCS reserve the right to seek further information from the Supplier where the Supplier does not provide </w:t>
      </w:r>
      <w:r w:rsidR="00263E02">
        <w:rPr>
          <w:rFonts w:ascii="Arial" w:hAnsi="Arial"/>
          <w:sz w:val="24"/>
          <w:szCs w:val="24"/>
        </w:rPr>
        <w:t xml:space="preserve">the </w:t>
      </w:r>
      <w:r>
        <w:rPr>
          <w:rFonts w:ascii="Arial" w:hAnsi="Arial"/>
          <w:sz w:val="24"/>
          <w:szCs w:val="24"/>
        </w:rPr>
        <w:t>evidence required</w:t>
      </w:r>
      <w:r w:rsidR="00263E02">
        <w:rPr>
          <w:rFonts w:ascii="Arial" w:hAnsi="Arial"/>
          <w:sz w:val="24"/>
          <w:szCs w:val="24"/>
        </w:rPr>
        <w:t>.</w:t>
      </w:r>
    </w:p>
    <w:p w14:paraId="70B8D7AD" w14:textId="1386497A" w:rsidR="0057789E" w:rsidRPr="00F328EC" w:rsidRDefault="00F02A5C" w:rsidP="00914C98">
      <w:pPr>
        <w:pStyle w:val="GPSL3numberedclause"/>
        <w:numPr>
          <w:ilvl w:val="0"/>
          <w:numId w:val="0"/>
        </w:numPr>
        <w:tabs>
          <w:tab w:val="clear" w:pos="1985"/>
          <w:tab w:val="clear" w:pos="2127"/>
        </w:tabs>
        <w:ind w:left="851" w:hanging="421"/>
        <w:jc w:val="left"/>
        <w:rPr>
          <w:rFonts w:ascii="Arial" w:hAnsi="Arial"/>
          <w:sz w:val="24"/>
          <w:szCs w:val="24"/>
        </w:rPr>
      </w:pPr>
      <w:r>
        <w:rPr>
          <w:rFonts w:ascii="Arial" w:eastAsia="Arial" w:hAnsi="Arial"/>
          <w:sz w:val="24"/>
          <w:szCs w:val="24"/>
          <w:lang w:eastAsia="en-GB"/>
        </w:rPr>
        <w:t>6.7</w:t>
      </w:r>
      <w:r w:rsidR="00914C98">
        <w:rPr>
          <w:rFonts w:ascii="Arial" w:eastAsia="Arial" w:hAnsi="Arial"/>
          <w:sz w:val="24"/>
          <w:szCs w:val="24"/>
          <w:lang w:eastAsia="en-GB"/>
        </w:rPr>
        <w:t xml:space="preserve"> </w:t>
      </w:r>
      <w:r>
        <w:rPr>
          <w:rFonts w:ascii="Arial" w:eastAsia="Arial" w:hAnsi="Arial"/>
          <w:sz w:val="24"/>
          <w:szCs w:val="24"/>
          <w:lang w:eastAsia="en-GB"/>
        </w:rPr>
        <w:t xml:space="preserve"> </w:t>
      </w:r>
      <w:r w:rsidRPr="00532209">
        <w:rPr>
          <w:rFonts w:ascii="Arial" w:eastAsia="Arial" w:hAnsi="Arial"/>
          <w:sz w:val="24"/>
          <w:szCs w:val="24"/>
          <w:lang w:eastAsia="en-GB"/>
        </w:rPr>
        <w:t xml:space="preserve">Where CCS approves an increase then it will be implemented from the </w:t>
      </w:r>
      <w:r w:rsidR="00987F48">
        <w:rPr>
          <w:rFonts w:ascii="Arial" w:eastAsia="Arial" w:hAnsi="Arial"/>
          <w:sz w:val="24"/>
          <w:szCs w:val="24"/>
          <w:lang w:eastAsia="en-GB"/>
        </w:rPr>
        <w:t>1</w:t>
      </w:r>
      <w:r w:rsidR="00987F48" w:rsidRPr="006313DD">
        <w:rPr>
          <w:rFonts w:ascii="Arial" w:eastAsia="Arial" w:hAnsi="Arial"/>
          <w:sz w:val="24"/>
          <w:szCs w:val="24"/>
          <w:vertAlign w:val="superscript"/>
          <w:lang w:eastAsia="en-GB"/>
        </w:rPr>
        <w:t>st</w:t>
      </w:r>
      <w:r w:rsidR="00987F48">
        <w:rPr>
          <w:rFonts w:ascii="Arial" w:eastAsia="Arial" w:hAnsi="Arial"/>
          <w:sz w:val="24"/>
          <w:szCs w:val="24"/>
          <w:lang w:eastAsia="en-GB"/>
        </w:rPr>
        <w:t xml:space="preserve"> (</w:t>
      </w:r>
      <w:r w:rsidRPr="00532209">
        <w:rPr>
          <w:rFonts w:ascii="Arial" w:eastAsia="Arial" w:hAnsi="Arial"/>
          <w:sz w:val="24"/>
          <w:szCs w:val="24"/>
          <w:lang w:eastAsia="en-GB"/>
        </w:rPr>
        <w:t>first</w:t>
      </w:r>
      <w:r w:rsidR="00987F48">
        <w:rPr>
          <w:rFonts w:ascii="Arial" w:eastAsia="Arial" w:hAnsi="Arial"/>
          <w:sz w:val="24"/>
          <w:szCs w:val="24"/>
          <w:lang w:eastAsia="en-GB"/>
        </w:rPr>
        <w:t>)</w:t>
      </w:r>
      <w:r w:rsidRPr="00532209">
        <w:rPr>
          <w:rFonts w:ascii="Arial" w:eastAsia="Arial" w:hAnsi="Arial"/>
          <w:sz w:val="24"/>
          <w:szCs w:val="24"/>
          <w:lang w:eastAsia="en-GB"/>
        </w:rPr>
        <w:t xml:space="preserve"> Working Day following the relevant </w:t>
      </w:r>
      <w:r>
        <w:rPr>
          <w:rFonts w:ascii="Arial" w:eastAsia="Arial" w:hAnsi="Arial"/>
          <w:sz w:val="24"/>
          <w:szCs w:val="24"/>
          <w:lang w:eastAsia="en-GB"/>
        </w:rPr>
        <w:t>approval</w:t>
      </w:r>
      <w:r w:rsidRPr="00532209">
        <w:rPr>
          <w:rFonts w:ascii="Arial" w:eastAsia="Arial" w:hAnsi="Arial"/>
          <w:sz w:val="24"/>
          <w:szCs w:val="24"/>
          <w:lang w:eastAsia="en-GB"/>
        </w:rPr>
        <w:t xml:space="preserve"> or such later date as</w:t>
      </w:r>
      <w:r w:rsidRPr="00F02A5C">
        <w:rPr>
          <w:rFonts w:ascii="Arial" w:hAnsi="Arial"/>
          <w:sz w:val="24"/>
          <w:szCs w:val="24"/>
        </w:rPr>
        <w:t xml:space="preserve"> CCS may determine at its sole discretion and Annex 1 shall be updated accordingly.</w:t>
      </w:r>
    </w:p>
    <w:p w14:paraId="44CAEB4B" w14:textId="1270B056" w:rsidR="00A9462A" w:rsidRPr="00532209" w:rsidRDefault="00693DE4">
      <w:pPr>
        <w:pStyle w:val="GPSL1SCHEDULEHeading"/>
      </w:pPr>
      <w:r w:rsidRPr="00532209" w:rsidDel="00693DE4">
        <w:rPr>
          <w:b w:val="0"/>
        </w:rPr>
        <w:t xml:space="preserve"> </w:t>
      </w:r>
      <w:r w:rsidR="00A9462A" w:rsidRPr="00532209">
        <w:t>When you will be reimbursed for travel and subsistence</w:t>
      </w:r>
    </w:p>
    <w:p w14:paraId="37B18585" w14:textId="08298EE4" w:rsidR="00A9462A" w:rsidRPr="00F328EC" w:rsidRDefault="00A9462A" w:rsidP="00A9462A">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Expenses shall only be recoverable </w:t>
      </w:r>
      <w:r w:rsidR="003E230A">
        <w:rPr>
          <w:rFonts w:ascii="Arial" w:hAnsi="Arial"/>
          <w:sz w:val="24"/>
          <w:szCs w:val="24"/>
        </w:rPr>
        <w:t xml:space="preserve">under Lot 5 and </w:t>
      </w:r>
      <w:r w:rsidRPr="00F328EC">
        <w:rPr>
          <w:rFonts w:ascii="Arial" w:hAnsi="Arial"/>
          <w:sz w:val="24"/>
          <w:szCs w:val="24"/>
        </w:rPr>
        <w:t>where:</w:t>
      </w:r>
    </w:p>
    <w:p w14:paraId="596BB79F" w14:textId="2C2C6305"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 xml:space="preserve">the </w:t>
      </w:r>
      <w:r w:rsidR="0036373E">
        <w:rPr>
          <w:rFonts w:ascii="Arial" w:hAnsi="Arial"/>
          <w:sz w:val="24"/>
          <w:szCs w:val="24"/>
        </w:rPr>
        <w:t>Buyer notifies the Supplier through the Call-Off Procedure that this is permissible</w:t>
      </w:r>
      <w:r w:rsidRPr="0057789E">
        <w:rPr>
          <w:rFonts w:ascii="Arial" w:hAnsi="Arial"/>
          <w:sz w:val="24"/>
          <w:szCs w:val="24"/>
        </w:rPr>
        <w:t>; and</w:t>
      </w:r>
    </w:p>
    <w:p w14:paraId="147043CD" w14:textId="7628416C"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t>they</w:t>
      </w:r>
      <w:proofErr w:type="gramEnd"/>
      <w:r w:rsidRPr="0057789E">
        <w:rPr>
          <w:rFonts w:ascii="Arial" w:hAnsi="Arial"/>
          <w:sz w:val="24"/>
          <w:szCs w:val="24"/>
        </w:rPr>
        <w:t xml:space="preserve"> are </w:t>
      </w:r>
      <w:r w:rsidR="004D4A1A" w:rsidRPr="0057789E">
        <w:rPr>
          <w:rFonts w:ascii="Arial" w:hAnsi="Arial"/>
          <w:sz w:val="24"/>
          <w:szCs w:val="24"/>
        </w:rPr>
        <w:t>Reimbursable</w:t>
      </w:r>
      <w:r w:rsidRPr="0057789E">
        <w:rPr>
          <w:rFonts w:ascii="Arial" w:hAnsi="Arial"/>
          <w:sz w:val="24"/>
          <w:szCs w:val="24"/>
        </w:rPr>
        <w:t xml:space="preserve"> Expenses and are supported by Supporting Documentation.</w:t>
      </w:r>
    </w:p>
    <w:p w14:paraId="31E5DEAC" w14:textId="0162C34D" w:rsidR="00A9462A" w:rsidRPr="00532209" w:rsidRDefault="00A9462A" w:rsidP="00A9462A">
      <w:pPr>
        <w:pStyle w:val="GPSL2Numbered"/>
        <w:numPr>
          <w:ilvl w:val="1"/>
          <w:numId w:val="1"/>
        </w:numPr>
        <w:tabs>
          <w:tab w:val="clear" w:pos="709"/>
        </w:tabs>
        <w:ind w:left="1134" w:hanging="504"/>
        <w:jc w:val="left"/>
        <w:rPr>
          <w:rFonts w:ascii="Arial" w:hAnsi="Arial"/>
          <w:sz w:val="24"/>
          <w:szCs w:val="24"/>
        </w:rPr>
      </w:pPr>
      <w:r w:rsidRPr="00532209">
        <w:rPr>
          <w:rFonts w:ascii="Arial" w:hAnsi="Arial"/>
          <w:sz w:val="24"/>
          <w:szCs w:val="24"/>
        </w:rPr>
        <w:t xml:space="preserve">The Buyer shall provide a copy of their current expenses policy to the Supplier upon request. </w:t>
      </w:r>
      <w:bookmarkStart w:id="7" w:name="_Ref366090681"/>
    </w:p>
    <w:p w14:paraId="5A9C4619" w14:textId="77777777" w:rsidR="003450C5" w:rsidRPr="0057789E" w:rsidRDefault="003450C5" w:rsidP="003450C5">
      <w:pPr>
        <w:pStyle w:val="GPSL1CLAUSEHEADING"/>
        <w:numPr>
          <w:ilvl w:val="0"/>
          <w:numId w:val="0"/>
        </w:numPr>
        <w:ind w:left="644"/>
        <w:rPr>
          <w:highlight w:val="yellow"/>
        </w:rPr>
      </w:pPr>
    </w:p>
    <w:bookmarkEnd w:id="7"/>
    <w:p w14:paraId="383A1037" w14:textId="77777777" w:rsidR="00A9462A" w:rsidRPr="006C4AE2" w:rsidRDefault="00A9462A" w:rsidP="00A9462A">
      <w:pPr>
        <w:pStyle w:val="GPSL3numberedclause"/>
        <w:numPr>
          <w:ilvl w:val="0"/>
          <w:numId w:val="0"/>
        </w:numPr>
        <w:tabs>
          <w:tab w:val="clear" w:pos="2127"/>
        </w:tabs>
        <w:jc w:val="left"/>
        <w:rPr>
          <w:rFonts w:ascii="Arial" w:hAnsi="Arial"/>
          <w:sz w:val="24"/>
          <w:szCs w:val="24"/>
        </w:rPr>
      </w:pPr>
    </w:p>
    <w:p w14:paraId="268CCD5F" w14:textId="77777777" w:rsidR="0057789E"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8" w:name="_Toc366085183"/>
      <w:bookmarkStart w:id="9" w:name="_Toc380428744"/>
      <w:bookmarkStart w:id="10" w:name="_Toc431568213"/>
      <w:bookmarkStart w:id="11" w:name="_Toc292714633"/>
      <w:bookmarkStart w:id="12" w:name="_Toc366085184"/>
      <w:bookmarkStart w:id="13" w:name="_Toc380428745"/>
      <w:bookmarkStart w:id="14" w:name="_Toc431568214"/>
      <w:bookmarkEnd w:id="8"/>
      <w:bookmarkEnd w:id="9"/>
      <w:bookmarkEnd w:id="10"/>
      <w:r w:rsidRPr="005313B5">
        <w:rPr>
          <w:rFonts w:ascii="Arial" w:eastAsia="Calibri" w:hAnsi="Arial" w:cs="Arial"/>
          <w:b/>
          <w:bCs/>
          <w:iCs/>
          <w:sz w:val="36"/>
          <w:szCs w:val="36"/>
        </w:rPr>
        <w:lastRenderedPageBreak/>
        <w:t>A</w:t>
      </w:r>
      <w:bookmarkEnd w:id="11"/>
      <w:bookmarkEnd w:id="12"/>
      <w:bookmarkEnd w:id="13"/>
      <w:bookmarkEnd w:id="14"/>
      <w:r w:rsidR="007A2CAF">
        <w:rPr>
          <w:rFonts w:ascii="Arial" w:eastAsia="Calibri" w:hAnsi="Arial" w:cs="Arial"/>
          <w:b/>
          <w:bCs/>
          <w:iCs/>
          <w:sz w:val="36"/>
          <w:szCs w:val="36"/>
        </w:rPr>
        <w:t>nnex 1: Rates and Prices</w:t>
      </w:r>
    </w:p>
    <w:p w14:paraId="30107013" w14:textId="38BC8AFE" w:rsidR="0090306E" w:rsidRPr="00047DFC" w:rsidRDefault="0090306E" w:rsidP="0057789E">
      <w:pPr>
        <w:rPr>
          <w:rFonts w:ascii="Arial" w:eastAsia="Calibri" w:hAnsi="Arial" w:cs="Arial"/>
          <w:b/>
          <w:bCs/>
          <w:iCs/>
          <w:sz w:val="24"/>
          <w:szCs w:val="24"/>
        </w:rPr>
      </w:pPr>
      <w:r w:rsidRPr="00047DFC">
        <w:rPr>
          <w:rFonts w:ascii="Arial" w:eastAsia="Calibri" w:hAnsi="Arial" w:cs="Arial"/>
          <w:b/>
          <w:bCs/>
          <w:iCs/>
          <w:sz w:val="24"/>
          <w:szCs w:val="24"/>
          <w:highlight w:val="yellow"/>
        </w:rPr>
        <w:t>[</w:t>
      </w:r>
      <w:r w:rsidR="00047DFC" w:rsidRPr="00047DFC">
        <w:rPr>
          <w:rFonts w:ascii="Arial" w:eastAsia="Calibri" w:hAnsi="Arial" w:cs="Arial"/>
          <w:b/>
          <w:bCs/>
          <w:iCs/>
          <w:sz w:val="24"/>
          <w:szCs w:val="24"/>
          <w:highlight w:val="yellow"/>
        </w:rPr>
        <w:t>Insert</w:t>
      </w:r>
      <w:r w:rsidR="003B724F" w:rsidRPr="00047DFC">
        <w:rPr>
          <w:rFonts w:ascii="Arial" w:eastAsia="Calibri" w:hAnsi="Arial" w:cs="Arial"/>
          <w:b/>
          <w:bCs/>
          <w:iCs/>
          <w:sz w:val="24"/>
          <w:szCs w:val="24"/>
          <w:highlight w:val="yellow"/>
        </w:rPr>
        <w:t xml:space="preserve"> </w:t>
      </w:r>
      <w:r w:rsidR="000D1FCE" w:rsidRPr="00047DFC">
        <w:rPr>
          <w:rFonts w:ascii="Arial" w:eastAsia="Calibri" w:hAnsi="Arial" w:cs="Arial"/>
          <w:bCs/>
          <w:iCs/>
          <w:sz w:val="24"/>
          <w:szCs w:val="24"/>
          <w:highlight w:val="yellow"/>
        </w:rPr>
        <w:t>P</w:t>
      </w:r>
      <w:r w:rsidR="003B724F" w:rsidRPr="00047DFC">
        <w:rPr>
          <w:rFonts w:ascii="Arial" w:eastAsia="Calibri" w:hAnsi="Arial" w:cs="Arial"/>
          <w:bCs/>
          <w:iCs/>
          <w:sz w:val="24"/>
          <w:szCs w:val="24"/>
          <w:highlight w:val="yellow"/>
        </w:rPr>
        <w:t xml:space="preserve">ricing </w:t>
      </w:r>
      <w:r w:rsidR="000D1FCE" w:rsidRPr="00047DFC">
        <w:rPr>
          <w:rFonts w:ascii="Arial" w:eastAsia="Calibri" w:hAnsi="Arial" w:cs="Arial"/>
          <w:bCs/>
          <w:iCs/>
          <w:sz w:val="24"/>
          <w:szCs w:val="24"/>
          <w:highlight w:val="yellow"/>
        </w:rPr>
        <w:t>Schedule</w:t>
      </w:r>
      <w:r w:rsidR="00047DFC">
        <w:rPr>
          <w:rFonts w:ascii="Arial" w:eastAsia="Calibri" w:hAnsi="Arial" w:cs="Arial"/>
          <w:bCs/>
          <w:iCs/>
          <w:sz w:val="24"/>
          <w:szCs w:val="24"/>
          <w:highlight w:val="yellow"/>
        </w:rPr>
        <w:t>(</w:t>
      </w:r>
      <w:r w:rsidR="000D1FCE" w:rsidRPr="00047DFC">
        <w:rPr>
          <w:rFonts w:ascii="Arial" w:eastAsia="Calibri" w:hAnsi="Arial" w:cs="Arial"/>
          <w:bCs/>
          <w:iCs/>
          <w:sz w:val="24"/>
          <w:szCs w:val="24"/>
          <w:highlight w:val="yellow"/>
        </w:rPr>
        <w:t>s</w:t>
      </w:r>
      <w:r w:rsidR="00047DFC">
        <w:rPr>
          <w:rFonts w:ascii="Arial" w:eastAsia="Calibri" w:hAnsi="Arial" w:cs="Arial"/>
          <w:bCs/>
          <w:iCs/>
          <w:sz w:val="24"/>
          <w:szCs w:val="24"/>
          <w:highlight w:val="yellow"/>
        </w:rPr>
        <w:t>)</w:t>
      </w:r>
      <w:r w:rsidR="000D1FCE" w:rsidRPr="00047DFC">
        <w:rPr>
          <w:rFonts w:ascii="Arial" w:eastAsia="Calibri" w:hAnsi="Arial" w:cs="Arial"/>
          <w:b/>
          <w:bCs/>
          <w:iCs/>
          <w:sz w:val="24"/>
          <w:szCs w:val="24"/>
          <w:highlight w:val="yellow"/>
        </w:rPr>
        <w:t>]</w:t>
      </w:r>
    </w:p>
    <w:p w14:paraId="01A8630C" w14:textId="77777777" w:rsidR="0090306E" w:rsidRPr="005313B5" w:rsidRDefault="0090306E" w:rsidP="0057789E">
      <w:pPr>
        <w:rPr>
          <w:rFonts w:ascii="Arial" w:eastAsia="Calibri" w:hAnsi="Arial" w:cs="Arial"/>
          <w:b/>
          <w:bCs/>
          <w:iCs/>
          <w:sz w:val="36"/>
          <w:szCs w:val="36"/>
        </w:rPr>
      </w:pPr>
    </w:p>
    <w:p w14:paraId="7AC1E8A9" w14:textId="77777777" w:rsidR="00843C93" w:rsidRPr="0057789E" w:rsidRDefault="00843C93" w:rsidP="0057789E">
      <w:pPr>
        <w:rPr>
          <w:rFonts w:ascii="Arial" w:hAnsi="Arial" w:cs="Arial"/>
          <w:b/>
          <w:sz w:val="24"/>
          <w:szCs w:val="24"/>
        </w:rPr>
      </w:pPr>
      <w:bookmarkStart w:id="15" w:name="_DV_M295"/>
      <w:bookmarkStart w:id="16" w:name="_DV_M298"/>
      <w:bookmarkStart w:id="17" w:name="_DV_M299"/>
      <w:bookmarkStart w:id="18" w:name="_DV_M300"/>
      <w:bookmarkStart w:id="19" w:name="_DV_M303"/>
      <w:bookmarkStart w:id="20" w:name="_DV_M304"/>
      <w:bookmarkEnd w:id="0"/>
      <w:bookmarkEnd w:id="15"/>
      <w:bookmarkEnd w:id="16"/>
      <w:bookmarkEnd w:id="17"/>
      <w:bookmarkEnd w:id="18"/>
      <w:bookmarkEnd w:id="19"/>
      <w:bookmarkEnd w:id="20"/>
    </w:p>
    <w:sectPr w:rsidR="00843C93" w:rsidRPr="0057789E" w:rsidSect="00B2008A">
      <w:headerReference w:type="default" r:id="rId9"/>
      <w:footerReference w:type="default" r:id="rId10"/>
      <w:headerReference w:type="first" r:id="rId11"/>
      <w:footerReference w:type="first" r:id="rId12"/>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73A20" w14:textId="77777777" w:rsidR="00273785" w:rsidRDefault="00273785">
      <w:pPr>
        <w:spacing w:after="0" w:line="240" w:lineRule="auto"/>
      </w:pPr>
      <w:r>
        <w:separator/>
      </w:r>
    </w:p>
  </w:endnote>
  <w:endnote w:type="continuationSeparator" w:id="0">
    <w:p w14:paraId="15BDCAD4" w14:textId="77777777" w:rsidR="00273785" w:rsidRDefault="00273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C6CEE" w14:textId="77777777" w:rsidR="006A61E5" w:rsidRPr="00B2008A" w:rsidRDefault="006A61E5"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Pr>
        <w:rFonts w:ascii="Arial" w:hAnsi="Arial" w:cs="Arial"/>
        <w:sz w:val="20"/>
        <w:szCs w:val="20"/>
      </w:rPr>
      <w:t>6017</w:t>
    </w:r>
    <w:r w:rsidRPr="00B2008A">
      <w:rPr>
        <w:rFonts w:ascii="Arial" w:hAnsi="Arial" w:cs="Arial"/>
        <w:sz w:val="20"/>
        <w:szCs w:val="20"/>
      </w:rPr>
      <w:tab/>
      <w:t xml:space="preserve">                                           </w:t>
    </w:r>
  </w:p>
  <w:p w14:paraId="0CDBDDD3" w14:textId="4BCDCACE" w:rsidR="006A61E5" w:rsidRPr="00B2008A" w:rsidRDefault="006A61E5"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Pr="00B2008A">
      <w:rPr>
        <w:rFonts w:ascii="Arial" w:hAnsi="Arial" w:cs="Arial"/>
        <w:sz w:val="20"/>
        <w:szCs w:val="20"/>
      </w:rPr>
      <w:fldChar w:fldCharType="begin"/>
    </w:r>
    <w:r w:rsidRPr="00B2008A">
      <w:rPr>
        <w:rFonts w:ascii="Arial" w:hAnsi="Arial" w:cs="Arial"/>
        <w:sz w:val="20"/>
        <w:szCs w:val="20"/>
      </w:rPr>
      <w:instrText xml:space="preserve"> PAGE   \* MERGEFORMAT </w:instrText>
    </w:r>
    <w:r w:rsidRPr="00B2008A">
      <w:rPr>
        <w:rFonts w:ascii="Arial" w:hAnsi="Arial" w:cs="Arial"/>
        <w:sz w:val="20"/>
        <w:szCs w:val="20"/>
      </w:rPr>
      <w:fldChar w:fldCharType="separate"/>
    </w:r>
    <w:r w:rsidR="00513FF8">
      <w:rPr>
        <w:rFonts w:ascii="Arial" w:hAnsi="Arial" w:cs="Arial"/>
        <w:noProof/>
        <w:sz w:val="20"/>
        <w:szCs w:val="20"/>
      </w:rPr>
      <w:t>5</w:t>
    </w:r>
    <w:r w:rsidRPr="00B2008A">
      <w:rPr>
        <w:rFonts w:ascii="Arial" w:hAnsi="Arial" w:cs="Arial"/>
        <w:noProof/>
        <w:sz w:val="20"/>
        <w:szCs w:val="20"/>
      </w:rPr>
      <w:fldChar w:fldCharType="end"/>
    </w:r>
  </w:p>
  <w:p w14:paraId="69D9A8B0" w14:textId="3AE4009B" w:rsidR="006A61E5" w:rsidRPr="00CB7960" w:rsidRDefault="006A61E5"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 v3.</w:t>
    </w:r>
    <w:r w:rsidR="00513FF8">
      <w:rPr>
        <w:rFonts w:ascii="Arial" w:hAnsi="Arial" w:cs="Arial"/>
        <w:sz w:val="20"/>
        <w:szCs w:val="20"/>
      </w:rPr>
      <w:t>2</w:t>
    </w:r>
    <w:r w:rsidRPr="00B2008A">
      <w:rPr>
        <w:rFonts w:ascii="Arial" w:hAnsi="Arial" w:cs="Arial"/>
        <w:sz w:val="20"/>
        <w:szCs w:val="20"/>
      </w:rPr>
      <w:tab/>
    </w:r>
    <w:r w:rsidRPr="00CB7960">
      <w:rPr>
        <w:rFonts w:ascii="Arial" w:hAnsi="Arial" w:cs="Arial"/>
        <w:color w:val="BFBFBF" w:themeColor="background1" w:themeShade="BF"/>
        <w:sz w:val="20"/>
        <w:szCs w:val="20"/>
      </w:rPr>
      <w:tab/>
    </w:r>
    <w:r w:rsidRPr="00CB7960">
      <w:rPr>
        <w:color w:val="BFBFBF" w:themeColor="background1" w:themeShade="BF"/>
      </w:rPr>
      <w:tab/>
    </w:r>
    <w:r w:rsidRPr="00CB7960">
      <w:rPr>
        <w:rFonts w:eastAsia="Times New Roman" w:cs="Arial"/>
        <w:color w:val="BFBFBF" w:themeColor="background1" w:themeShade="BF"/>
      </w:rPr>
      <w:tab/>
    </w:r>
    <w:r w:rsidRPr="00CB7960">
      <w:rPr>
        <w:rFonts w:eastAsia="Times New Roman" w:cs="Arial"/>
        <w:color w:val="BFBFBF" w:themeColor="background1" w:themeShade="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AFC7E" w14:textId="77777777" w:rsidR="006A61E5" w:rsidRDefault="006A61E5" w:rsidP="00034E9B">
    <w:pPr>
      <w:tabs>
        <w:tab w:val="center" w:pos="4513"/>
        <w:tab w:val="right" w:pos="9026"/>
      </w:tabs>
      <w:spacing w:after="0"/>
    </w:pPr>
    <w:r>
      <w:t>Framework Ref: RM</w:t>
    </w:r>
    <w:r>
      <w:tab/>
      <w:t xml:space="preserve">                                           </w:t>
    </w:r>
  </w:p>
  <w:p w14:paraId="28354451" w14:textId="77777777" w:rsidR="006A61E5" w:rsidRPr="0057789E" w:rsidRDefault="006A61E5"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Pr="0057789E">
      <w:rPr>
        <w:rFonts w:ascii="Arial" w:hAnsi="Arial" w:cs="Arial"/>
        <w:sz w:val="20"/>
      </w:rPr>
      <w:fldChar w:fldCharType="begin"/>
    </w:r>
    <w:r w:rsidRPr="0057789E">
      <w:rPr>
        <w:rFonts w:ascii="Arial" w:hAnsi="Arial" w:cs="Arial"/>
        <w:sz w:val="20"/>
      </w:rPr>
      <w:instrText xml:space="preserve"> PAGE   \* MERGEFORMAT </w:instrText>
    </w:r>
    <w:r w:rsidRPr="0057789E">
      <w:rPr>
        <w:rFonts w:ascii="Arial" w:hAnsi="Arial" w:cs="Arial"/>
        <w:sz w:val="20"/>
      </w:rPr>
      <w:fldChar w:fldCharType="separate"/>
    </w:r>
    <w:r>
      <w:rPr>
        <w:rFonts w:ascii="Arial" w:hAnsi="Arial" w:cs="Arial"/>
        <w:noProof/>
        <w:sz w:val="20"/>
      </w:rPr>
      <w:t>1</w:t>
    </w:r>
    <w:r w:rsidRPr="0057789E">
      <w:rPr>
        <w:rFonts w:ascii="Arial" w:hAnsi="Arial" w:cs="Arial"/>
        <w:noProof/>
        <w:sz w:val="20"/>
      </w:rPr>
      <w:fldChar w:fldCharType="end"/>
    </w:r>
  </w:p>
  <w:p w14:paraId="1E8AA966" w14:textId="77777777" w:rsidR="006A61E5" w:rsidRPr="00034E9B" w:rsidRDefault="006A61E5"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v3.0</w:t>
    </w:r>
    <w:r w:rsidRPr="0057789E">
      <w:rPr>
        <w:rFonts w:ascii="Arial" w:hAnsi="Arial" w:cs="Arial"/>
        <w:sz w:val="20"/>
      </w:rPr>
      <w:tab/>
    </w:r>
    <w:r w:rsidRPr="0057789E">
      <w:rPr>
        <w:rFonts w:ascii="Arial" w:hAnsi="Arial" w:cs="Arial"/>
        <w:sz w:val="20"/>
      </w:rPr>
      <w:tab/>
    </w:r>
    <w:r w:rsidRPr="0057789E">
      <w:rPr>
        <w:rFonts w:ascii="Arial" w:hAnsi="Arial" w:cs="Arial"/>
        <w:sz w:val="20"/>
      </w:rPr>
      <w:tab/>
    </w:r>
    <w:r>
      <w:rPr>
        <w:rFonts w:eastAsia="Times New Roman" w:cs="Arial"/>
      </w:rPr>
      <w:tab/>
    </w:r>
    <w:r>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20B7E" w14:textId="77777777" w:rsidR="00273785" w:rsidRDefault="00273785">
      <w:pPr>
        <w:spacing w:after="0" w:line="240" w:lineRule="auto"/>
      </w:pPr>
      <w:r>
        <w:separator/>
      </w:r>
    </w:p>
  </w:footnote>
  <w:footnote w:type="continuationSeparator" w:id="0">
    <w:p w14:paraId="73488719" w14:textId="77777777" w:rsidR="00273785" w:rsidRDefault="002737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7A209" w14:textId="77777777" w:rsidR="006A61E5" w:rsidRPr="00B2008A" w:rsidRDefault="006A61E5">
    <w:pPr>
      <w:pStyle w:val="Header"/>
      <w:rPr>
        <w:rFonts w:ascii="Arial" w:hAnsi="Arial" w:cs="Arial"/>
        <w:b/>
        <w:sz w:val="20"/>
        <w:szCs w:val="20"/>
      </w:rPr>
    </w:pPr>
    <w:r w:rsidRPr="00B2008A">
      <w:rPr>
        <w:rFonts w:ascii="Arial" w:hAnsi="Arial" w:cs="Arial"/>
        <w:b/>
        <w:sz w:val="20"/>
        <w:szCs w:val="20"/>
      </w:rPr>
      <w:t>Framework Schedule 3 (Framework Prices)</w:t>
    </w:r>
  </w:p>
  <w:p w14:paraId="52802D2D" w14:textId="77777777" w:rsidR="006A61E5" w:rsidRPr="00B2008A" w:rsidRDefault="006A61E5">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E94FE" w14:textId="77777777" w:rsidR="006A61E5" w:rsidRPr="00B2008A" w:rsidRDefault="006A61E5"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25C6BFF3" w14:textId="77777777" w:rsidR="006A61E5" w:rsidRPr="00CB7960" w:rsidRDefault="006A61E5"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4324472C"/>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6"/>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47DFC"/>
    <w:rsid w:val="00075688"/>
    <w:rsid w:val="000857C2"/>
    <w:rsid w:val="00095559"/>
    <w:rsid w:val="000A4510"/>
    <w:rsid w:val="000B263E"/>
    <w:rsid w:val="000D1FCE"/>
    <w:rsid w:val="001058CC"/>
    <w:rsid w:val="00123414"/>
    <w:rsid w:val="00135E0F"/>
    <w:rsid w:val="00136E35"/>
    <w:rsid w:val="001A7BD0"/>
    <w:rsid w:val="001B0AF6"/>
    <w:rsid w:val="001C51FB"/>
    <w:rsid w:val="001C7B83"/>
    <w:rsid w:val="001D6293"/>
    <w:rsid w:val="00221019"/>
    <w:rsid w:val="0024225B"/>
    <w:rsid w:val="00263E02"/>
    <w:rsid w:val="00273785"/>
    <w:rsid w:val="00287867"/>
    <w:rsid w:val="002A4B0F"/>
    <w:rsid w:val="0033613B"/>
    <w:rsid w:val="003450C5"/>
    <w:rsid w:val="0036373E"/>
    <w:rsid w:val="003674A5"/>
    <w:rsid w:val="003B0300"/>
    <w:rsid w:val="003B724F"/>
    <w:rsid w:val="003C776E"/>
    <w:rsid w:val="003E230A"/>
    <w:rsid w:val="003E3C9C"/>
    <w:rsid w:val="00497354"/>
    <w:rsid w:val="004D24DF"/>
    <w:rsid w:val="004D4A1A"/>
    <w:rsid w:val="00513FF8"/>
    <w:rsid w:val="005313B5"/>
    <w:rsid w:val="00532209"/>
    <w:rsid w:val="0057789E"/>
    <w:rsid w:val="00594B26"/>
    <w:rsid w:val="005B67F1"/>
    <w:rsid w:val="005C10AB"/>
    <w:rsid w:val="005E5A2B"/>
    <w:rsid w:val="005F01BA"/>
    <w:rsid w:val="006313DD"/>
    <w:rsid w:val="006325DC"/>
    <w:rsid w:val="0064259B"/>
    <w:rsid w:val="00665140"/>
    <w:rsid w:val="00681EAD"/>
    <w:rsid w:val="00693DE4"/>
    <w:rsid w:val="006A61E5"/>
    <w:rsid w:val="006C4AE2"/>
    <w:rsid w:val="006D400A"/>
    <w:rsid w:val="006E57A4"/>
    <w:rsid w:val="006F7F5E"/>
    <w:rsid w:val="00710200"/>
    <w:rsid w:val="00731325"/>
    <w:rsid w:val="0076656E"/>
    <w:rsid w:val="00774CD0"/>
    <w:rsid w:val="00795575"/>
    <w:rsid w:val="007963DA"/>
    <w:rsid w:val="007A2CAF"/>
    <w:rsid w:val="007B2C9E"/>
    <w:rsid w:val="007B5E50"/>
    <w:rsid w:val="007C02AF"/>
    <w:rsid w:val="00843C93"/>
    <w:rsid w:val="00851C91"/>
    <w:rsid w:val="00863BC5"/>
    <w:rsid w:val="008750ED"/>
    <w:rsid w:val="00883140"/>
    <w:rsid w:val="008A32B2"/>
    <w:rsid w:val="008B48BD"/>
    <w:rsid w:val="008B60EE"/>
    <w:rsid w:val="0090306E"/>
    <w:rsid w:val="00914C98"/>
    <w:rsid w:val="009427C1"/>
    <w:rsid w:val="00965879"/>
    <w:rsid w:val="00973BE3"/>
    <w:rsid w:val="0098032C"/>
    <w:rsid w:val="00987F48"/>
    <w:rsid w:val="0099366B"/>
    <w:rsid w:val="009B12D8"/>
    <w:rsid w:val="009D6528"/>
    <w:rsid w:val="009F091F"/>
    <w:rsid w:val="00A03BBC"/>
    <w:rsid w:val="00A328DC"/>
    <w:rsid w:val="00A362AD"/>
    <w:rsid w:val="00A9462A"/>
    <w:rsid w:val="00AA5C62"/>
    <w:rsid w:val="00AD6D52"/>
    <w:rsid w:val="00AD7AF7"/>
    <w:rsid w:val="00AF6E27"/>
    <w:rsid w:val="00B2008A"/>
    <w:rsid w:val="00B31A8D"/>
    <w:rsid w:val="00B349A8"/>
    <w:rsid w:val="00B872DB"/>
    <w:rsid w:val="00B96AAD"/>
    <w:rsid w:val="00BC3989"/>
    <w:rsid w:val="00C05D8F"/>
    <w:rsid w:val="00C156E4"/>
    <w:rsid w:val="00C85B3C"/>
    <w:rsid w:val="00C87E42"/>
    <w:rsid w:val="00CB7960"/>
    <w:rsid w:val="00CE5A9A"/>
    <w:rsid w:val="00CF1DFF"/>
    <w:rsid w:val="00D03887"/>
    <w:rsid w:val="00D1171A"/>
    <w:rsid w:val="00D11AA8"/>
    <w:rsid w:val="00D216FF"/>
    <w:rsid w:val="00D37603"/>
    <w:rsid w:val="00D61F42"/>
    <w:rsid w:val="00D6577A"/>
    <w:rsid w:val="00D76398"/>
    <w:rsid w:val="00D833C5"/>
    <w:rsid w:val="00DB114B"/>
    <w:rsid w:val="00DD1EF0"/>
    <w:rsid w:val="00DD4AC6"/>
    <w:rsid w:val="00DD5DF9"/>
    <w:rsid w:val="00E30852"/>
    <w:rsid w:val="00E33647"/>
    <w:rsid w:val="00E645EF"/>
    <w:rsid w:val="00E85424"/>
    <w:rsid w:val="00EC09F6"/>
    <w:rsid w:val="00EE3D67"/>
    <w:rsid w:val="00EF27D0"/>
    <w:rsid w:val="00EF5E85"/>
    <w:rsid w:val="00F02A5C"/>
    <w:rsid w:val="00F033D6"/>
    <w:rsid w:val="00F14554"/>
    <w:rsid w:val="00F20C81"/>
    <w:rsid w:val="00F328EC"/>
    <w:rsid w:val="00FF20AA"/>
    <w:rsid w:val="00FF2C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36C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4D4A1A"/>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4D4A1A"/>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character" w:styleId="FollowedHyperlink">
    <w:name w:val="FollowedHyperlink"/>
    <w:basedOn w:val="DefaultParagraphFont"/>
    <w:uiPriority w:val="99"/>
    <w:semiHidden/>
    <w:unhideWhenUsed/>
    <w:rsid w:val="00FF2C7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739448368">
      <w:bodyDiv w:val="1"/>
      <w:marLeft w:val="0"/>
      <w:marRight w:val="0"/>
      <w:marTop w:val="0"/>
      <w:marBottom w:val="0"/>
      <w:divBdr>
        <w:top w:val="none" w:sz="0" w:space="0" w:color="auto"/>
        <w:left w:val="none" w:sz="0" w:space="0" w:color="auto"/>
        <w:bottom w:val="none" w:sz="0" w:space="0" w:color="auto"/>
        <w:right w:val="none" w:sz="0" w:space="0" w:color="auto"/>
      </w:divBdr>
    </w:div>
    <w:div w:id="828524179">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189224364">
      <w:bodyDiv w:val="1"/>
      <w:marLeft w:val="0"/>
      <w:marRight w:val="0"/>
      <w:marTop w:val="0"/>
      <w:marBottom w:val="0"/>
      <w:divBdr>
        <w:top w:val="none" w:sz="0" w:space="0" w:color="auto"/>
        <w:left w:val="none" w:sz="0" w:space="0" w:color="auto"/>
        <w:bottom w:val="none" w:sz="0" w:space="0" w:color="auto"/>
        <w:right w:val="none" w:sz="0" w:space="0" w:color="auto"/>
      </w:divBdr>
    </w:div>
    <w:div w:id="127139889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ofcom.org.uk/postal-services/information-for-the-postal-industry/ups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5F381-2920-4E58-BC51-7EAC452EF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2019-07-12T10:52:00Z</dcterms:created>
  <dcterms:modified xsi:type="dcterms:W3CDTF">2019-07-12T10:53:00Z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